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20" w:rsidRDefault="00205582" w:rsidP="00D57B87">
      <w:pPr>
        <w:jc w:val="center"/>
        <w:rPr>
          <w:b/>
          <w:sz w:val="48"/>
          <w:szCs w:val="48"/>
        </w:rPr>
      </w:pPr>
      <w:r>
        <w:rPr>
          <w:b/>
          <w:noProof/>
          <w:sz w:val="48"/>
          <w:szCs w:val="48"/>
          <w:lang w:eastAsia="en-GB"/>
        </w:rPr>
        <w:drawing>
          <wp:anchor distT="0" distB="0" distL="114300" distR="114300" simplePos="0" relativeHeight="251658240" behindDoc="0" locked="0" layoutInCell="1" allowOverlap="1" wp14:anchorId="368EFAF7" wp14:editId="263EACA6">
            <wp:simplePos x="0" y="0"/>
            <wp:positionH relativeFrom="column">
              <wp:posOffset>5272405</wp:posOffset>
            </wp:positionH>
            <wp:positionV relativeFrom="paragraph">
              <wp:posOffset>-344805</wp:posOffset>
            </wp:positionV>
            <wp:extent cx="864870" cy="878840"/>
            <wp:effectExtent l="0" t="0" r="0" b="0"/>
            <wp:wrapSquare wrapText="right"/>
            <wp:docPr id="2" name="Picture 2" descr="newLDB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DBS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87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B87" w:rsidRPr="00037FD0">
        <w:rPr>
          <w:rFonts w:ascii="Calibri" w:hAnsi="Calibri"/>
          <w:noProof/>
          <w:lang w:eastAsia="en-GB"/>
        </w:rPr>
        <w:drawing>
          <wp:inline distT="0" distB="0" distL="0" distR="0">
            <wp:extent cx="3942607" cy="4440842"/>
            <wp:effectExtent l="0" t="0" r="1270" b="0"/>
            <wp:docPr id="1" name="Picture 1"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john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8501" cy="4447481"/>
                    </a:xfrm>
                    <a:prstGeom prst="rect">
                      <a:avLst/>
                    </a:prstGeom>
                    <a:noFill/>
                    <a:ln>
                      <a:noFill/>
                    </a:ln>
                  </pic:spPr>
                </pic:pic>
              </a:graphicData>
            </a:graphic>
          </wp:inline>
        </w:drawing>
      </w:r>
    </w:p>
    <w:p w:rsidR="001C1C20" w:rsidRDefault="001C1C20" w:rsidP="00205582">
      <w:pPr>
        <w:rPr>
          <w:b/>
          <w:sz w:val="48"/>
          <w:szCs w:val="48"/>
        </w:rPr>
      </w:pPr>
    </w:p>
    <w:p w:rsidR="00820663" w:rsidRPr="00D57B87" w:rsidRDefault="00441A8B" w:rsidP="001C1C20">
      <w:pPr>
        <w:jc w:val="center"/>
        <w:rPr>
          <w:b/>
          <w:color w:val="0000FF"/>
          <w:sz w:val="56"/>
          <w:szCs w:val="56"/>
        </w:rPr>
      </w:pPr>
      <w:r>
        <w:rPr>
          <w:b/>
          <w:color w:val="0000FF"/>
          <w:sz w:val="56"/>
          <w:szCs w:val="56"/>
        </w:rPr>
        <w:t xml:space="preserve">PREVENTING </w:t>
      </w:r>
      <w:r w:rsidR="00820663" w:rsidRPr="00D57B87">
        <w:rPr>
          <w:b/>
          <w:color w:val="0000FF"/>
          <w:sz w:val="56"/>
          <w:szCs w:val="56"/>
        </w:rPr>
        <w:t>RADICALISATION</w:t>
      </w:r>
    </w:p>
    <w:p w:rsidR="00820663" w:rsidRPr="00D57B87" w:rsidRDefault="00820663" w:rsidP="00205103">
      <w:pPr>
        <w:jc w:val="center"/>
        <w:rPr>
          <w:b/>
          <w:color w:val="0000FF"/>
          <w:sz w:val="56"/>
          <w:szCs w:val="56"/>
        </w:rPr>
      </w:pPr>
      <w:proofErr w:type="gramStart"/>
      <w:r w:rsidRPr="00D57B87">
        <w:rPr>
          <w:b/>
          <w:color w:val="0000FF"/>
          <w:sz w:val="56"/>
          <w:szCs w:val="56"/>
        </w:rPr>
        <w:t>and</w:t>
      </w:r>
      <w:proofErr w:type="gramEnd"/>
      <w:r w:rsidRPr="00D57B87">
        <w:rPr>
          <w:b/>
          <w:color w:val="0000FF"/>
          <w:sz w:val="56"/>
          <w:szCs w:val="56"/>
        </w:rPr>
        <w:t xml:space="preserve"> </w:t>
      </w:r>
    </w:p>
    <w:p w:rsidR="00FD7560" w:rsidRDefault="00820663" w:rsidP="00205103">
      <w:pPr>
        <w:jc w:val="center"/>
        <w:rPr>
          <w:b/>
          <w:color w:val="0000FF"/>
          <w:sz w:val="56"/>
          <w:szCs w:val="56"/>
        </w:rPr>
      </w:pPr>
      <w:r w:rsidRPr="00D57B87">
        <w:rPr>
          <w:b/>
          <w:color w:val="0000FF"/>
          <w:sz w:val="56"/>
          <w:szCs w:val="56"/>
        </w:rPr>
        <w:t>EXTREMISM POLICY</w:t>
      </w:r>
      <w:r w:rsidR="00441A8B">
        <w:rPr>
          <w:b/>
          <w:color w:val="0000FF"/>
          <w:sz w:val="56"/>
          <w:szCs w:val="56"/>
        </w:rPr>
        <w:t xml:space="preserve"> </w:t>
      </w:r>
    </w:p>
    <w:p w:rsidR="00441A8B" w:rsidRPr="00D57B87" w:rsidRDefault="00E37DF7" w:rsidP="00205103">
      <w:pPr>
        <w:jc w:val="center"/>
        <w:rPr>
          <w:b/>
          <w:color w:val="0000FF"/>
          <w:sz w:val="56"/>
          <w:szCs w:val="56"/>
        </w:rPr>
      </w:pPr>
      <w:r>
        <w:rPr>
          <w:b/>
          <w:color w:val="0000FF"/>
          <w:sz w:val="56"/>
          <w:szCs w:val="56"/>
        </w:rPr>
        <w:t>2017</w:t>
      </w:r>
    </w:p>
    <w:p w:rsidR="00205582" w:rsidRPr="00820663" w:rsidRDefault="00205582" w:rsidP="00205103">
      <w:pPr>
        <w:jc w:val="center"/>
        <w:rPr>
          <w:b/>
          <w:sz w:val="48"/>
          <w:szCs w:val="48"/>
        </w:rPr>
      </w:pPr>
    </w:p>
    <w:p w:rsidR="00441A8B" w:rsidRDefault="00441A8B" w:rsidP="00441A8B">
      <w:pPr>
        <w:spacing w:after="0"/>
        <w:ind w:left="284" w:right="505"/>
        <w:rPr>
          <w:rFonts w:ascii="Calibri" w:hAnsi="Calibri"/>
          <w:b/>
          <w:sz w:val="24"/>
        </w:rPr>
      </w:pPr>
      <w:r>
        <w:rPr>
          <w:rFonts w:ascii="Calibri" w:hAnsi="Calibri"/>
          <w:b/>
          <w:sz w:val="24"/>
        </w:rPr>
        <w:lastRenderedPageBreak/>
        <w:t>Our Vision</w:t>
      </w:r>
    </w:p>
    <w:p w:rsidR="00441A8B" w:rsidRDefault="00441A8B" w:rsidP="00441A8B">
      <w:pPr>
        <w:spacing w:after="0"/>
        <w:ind w:left="284" w:right="505"/>
        <w:rPr>
          <w:rFonts w:ascii="Calibri" w:hAnsi="Calibri"/>
          <w:sz w:val="24"/>
        </w:rPr>
      </w:pPr>
      <w:r>
        <w:rPr>
          <w:rFonts w:ascii="Calibri" w:hAnsi="Calibri"/>
          <w:sz w:val="24"/>
        </w:rPr>
        <w:t xml:space="preserve">We are a visionary school that seeks to instil a lifelong love of learning. Our core Christian values will inspire and prepare our children to lead successful and fulfilling lives.  </w:t>
      </w:r>
    </w:p>
    <w:p w:rsidR="00441A8B" w:rsidRDefault="00441A8B" w:rsidP="00441A8B">
      <w:pPr>
        <w:spacing w:after="0"/>
        <w:ind w:left="284" w:right="505"/>
        <w:rPr>
          <w:rFonts w:ascii="Calibri" w:hAnsi="Calibri"/>
          <w:sz w:val="24"/>
        </w:rPr>
      </w:pPr>
    </w:p>
    <w:p w:rsidR="00441A8B" w:rsidRDefault="00441A8B" w:rsidP="00441A8B">
      <w:pPr>
        <w:spacing w:after="0"/>
        <w:ind w:left="284" w:right="505"/>
        <w:rPr>
          <w:rFonts w:ascii="Calibri" w:hAnsi="Calibri"/>
          <w:b/>
          <w:sz w:val="24"/>
        </w:rPr>
      </w:pPr>
      <w:r>
        <w:rPr>
          <w:rFonts w:ascii="Calibri" w:hAnsi="Calibri"/>
          <w:b/>
          <w:sz w:val="24"/>
        </w:rPr>
        <w:t xml:space="preserve">Our Mission </w:t>
      </w:r>
    </w:p>
    <w:p w:rsidR="00441A8B" w:rsidRDefault="00441A8B" w:rsidP="00441A8B">
      <w:pPr>
        <w:spacing w:after="0"/>
        <w:ind w:left="284" w:right="505"/>
        <w:rPr>
          <w:rFonts w:ascii="Calibri" w:hAnsi="Calibri"/>
          <w:sz w:val="24"/>
        </w:rPr>
      </w:pPr>
      <w:r>
        <w:rPr>
          <w:rFonts w:ascii="Calibri" w:hAnsi="Calibri"/>
          <w:sz w:val="24"/>
        </w:rPr>
        <w:t>St John’s is a small, caring Church of England Primary School. It is committed to supporting our pupils to be happy, successful and fulfilled throughout their lives. We believe that everyone is unique and valued by God. We aspire to be a high achieving school that provides an outstanding education:</w:t>
      </w:r>
    </w:p>
    <w:p w:rsidR="00441A8B" w:rsidRDefault="00441A8B" w:rsidP="00441A8B">
      <w:pPr>
        <w:numPr>
          <w:ilvl w:val="0"/>
          <w:numId w:val="11"/>
        </w:numPr>
        <w:spacing w:after="0" w:line="240" w:lineRule="auto"/>
        <w:ind w:left="284" w:right="505" w:firstLine="0"/>
        <w:contextualSpacing/>
        <w:rPr>
          <w:rFonts w:ascii="Calibri" w:hAnsi="Calibri"/>
          <w:bCs/>
          <w:sz w:val="24"/>
        </w:rPr>
      </w:pPr>
      <w:r>
        <w:rPr>
          <w:rFonts w:ascii="Calibri" w:hAnsi="Calibri"/>
          <w:bCs/>
          <w:sz w:val="24"/>
        </w:rPr>
        <w:t xml:space="preserve">promoting the highest standards of teaching and learning, with excellent      </w:t>
      </w:r>
    </w:p>
    <w:p w:rsidR="00441A8B" w:rsidRDefault="00441A8B" w:rsidP="00441A8B">
      <w:pPr>
        <w:spacing w:after="0"/>
        <w:ind w:left="284" w:right="505"/>
        <w:contextualSpacing/>
        <w:rPr>
          <w:rFonts w:ascii="Calibri" w:hAnsi="Calibri"/>
          <w:bCs/>
          <w:sz w:val="24"/>
        </w:rPr>
      </w:pPr>
      <w:r>
        <w:rPr>
          <w:rFonts w:ascii="Calibri" w:hAnsi="Calibri"/>
          <w:bCs/>
          <w:sz w:val="24"/>
        </w:rPr>
        <w:t xml:space="preserve">        </w:t>
      </w:r>
      <w:proofErr w:type="gramStart"/>
      <w:r>
        <w:rPr>
          <w:rFonts w:ascii="Calibri" w:hAnsi="Calibri"/>
          <w:bCs/>
          <w:sz w:val="24"/>
        </w:rPr>
        <w:t>leadership</w:t>
      </w:r>
      <w:proofErr w:type="gramEnd"/>
    </w:p>
    <w:p w:rsidR="00441A8B" w:rsidRDefault="00441A8B" w:rsidP="00441A8B">
      <w:pPr>
        <w:numPr>
          <w:ilvl w:val="0"/>
          <w:numId w:val="11"/>
        </w:numPr>
        <w:spacing w:after="0" w:line="240" w:lineRule="auto"/>
        <w:ind w:left="284" w:right="505" w:firstLine="0"/>
        <w:contextualSpacing/>
        <w:rPr>
          <w:rFonts w:ascii="Calibri" w:hAnsi="Calibri"/>
          <w:sz w:val="24"/>
        </w:rPr>
      </w:pPr>
      <w:r>
        <w:rPr>
          <w:rFonts w:ascii="Calibri" w:hAnsi="Calibri"/>
          <w:bCs/>
          <w:sz w:val="24"/>
        </w:rPr>
        <w:t xml:space="preserve">being inclusive, celebrating diversity and valuing all religions, faiths, </w:t>
      </w:r>
    </w:p>
    <w:p w:rsidR="00441A8B" w:rsidRDefault="00441A8B" w:rsidP="00441A8B">
      <w:pPr>
        <w:spacing w:after="0"/>
        <w:ind w:left="284" w:right="-46"/>
        <w:contextualSpacing/>
        <w:rPr>
          <w:rFonts w:ascii="Calibri" w:hAnsi="Calibri"/>
          <w:sz w:val="24"/>
        </w:rPr>
      </w:pPr>
      <w:r>
        <w:rPr>
          <w:rFonts w:ascii="Calibri" w:hAnsi="Calibri"/>
          <w:bCs/>
          <w:sz w:val="24"/>
        </w:rPr>
        <w:t xml:space="preserve">        </w:t>
      </w:r>
      <w:proofErr w:type="gramStart"/>
      <w:r>
        <w:rPr>
          <w:rFonts w:ascii="Calibri" w:hAnsi="Calibri"/>
          <w:bCs/>
          <w:sz w:val="24"/>
        </w:rPr>
        <w:t>cultures</w:t>
      </w:r>
      <w:proofErr w:type="gramEnd"/>
      <w:r>
        <w:rPr>
          <w:rFonts w:ascii="Calibri" w:hAnsi="Calibri"/>
          <w:bCs/>
          <w:sz w:val="24"/>
        </w:rPr>
        <w:t xml:space="preserve"> and backgrounds</w:t>
      </w:r>
    </w:p>
    <w:p w:rsidR="00441A8B" w:rsidRDefault="00441A8B" w:rsidP="00441A8B">
      <w:pPr>
        <w:numPr>
          <w:ilvl w:val="0"/>
          <w:numId w:val="11"/>
        </w:numPr>
        <w:spacing w:after="0" w:line="240" w:lineRule="auto"/>
        <w:ind w:left="284" w:right="505" w:firstLine="0"/>
        <w:contextualSpacing/>
        <w:rPr>
          <w:rFonts w:ascii="Calibri" w:hAnsi="Calibri"/>
          <w:sz w:val="24"/>
        </w:rPr>
      </w:pPr>
      <w:r>
        <w:rPr>
          <w:rFonts w:ascii="Calibri" w:hAnsi="Calibri"/>
          <w:bCs/>
          <w:sz w:val="24"/>
        </w:rPr>
        <w:t xml:space="preserve">providing a rich and stimulating curriculum that will inspire and challenge </w:t>
      </w:r>
    </w:p>
    <w:p w:rsidR="00441A8B" w:rsidRDefault="00441A8B" w:rsidP="00441A8B">
      <w:pPr>
        <w:numPr>
          <w:ilvl w:val="0"/>
          <w:numId w:val="11"/>
        </w:numPr>
        <w:spacing w:after="0" w:line="240" w:lineRule="auto"/>
        <w:ind w:left="284" w:right="505" w:firstLine="0"/>
        <w:contextualSpacing/>
        <w:rPr>
          <w:rFonts w:ascii="Calibri" w:hAnsi="Calibri"/>
          <w:sz w:val="24"/>
        </w:rPr>
      </w:pPr>
      <w:r>
        <w:rPr>
          <w:rFonts w:ascii="Calibri" w:hAnsi="Calibri"/>
          <w:bCs/>
          <w:sz w:val="24"/>
        </w:rPr>
        <w:t>being a happy, healthy and safe place</w:t>
      </w:r>
    </w:p>
    <w:p w:rsidR="00441A8B" w:rsidRDefault="00441A8B" w:rsidP="00441A8B">
      <w:pPr>
        <w:numPr>
          <w:ilvl w:val="0"/>
          <w:numId w:val="11"/>
        </w:numPr>
        <w:spacing w:after="0" w:line="240" w:lineRule="auto"/>
        <w:ind w:left="284" w:right="505" w:firstLine="0"/>
        <w:contextualSpacing/>
        <w:rPr>
          <w:rFonts w:ascii="Calibri" w:hAnsi="Calibri"/>
          <w:sz w:val="24"/>
        </w:rPr>
      </w:pPr>
      <w:r>
        <w:rPr>
          <w:rFonts w:ascii="Calibri" w:hAnsi="Calibri"/>
          <w:bCs/>
          <w:sz w:val="24"/>
        </w:rPr>
        <w:t>providing excellent care, guidance and support</w:t>
      </w:r>
    </w:p>
    <w:p w:rsidR="00441A8B" w:rsidRDefault="00441A8B" w:rsidP="00441A8B">
      <w:pPr>
        <w:numPr>
          <w:ilvl w:val="0"/>
          <w:numId w:val="11"/>
        </w:numPr>
        <w:spacing w:after="0" w:line="240" w:lineRule="auto"/>
        <w:ind w:left="284" w:right="505" w:firstLine="0"/>
        <w:contextualSpacing/>
        <w:rPr>
          <w:rFonts w:ascii="Calibri" w:hAnsi="Calibri"/>
          <w:sz w:val="24"/>
        </w:rPr>
      </w:pPr>
      <w:r>
        <w:rPr>
          <w:rFonts w:ascii="Calibri" w:hAnsi="Calibri"/>
          <w:bCs/>
          <w:sz w:val="24"/>
        </w:rPr>
        <w:t>with a strong partnership between school, parents and the community</w:t>
      </w:r>
    </w:p>
    <w:p w:rsidR="00441A8B" w:rsidRDefault="00441A8B" w:rsidP="00441A8B">
      <w:pPr>
        <w:spacing w:after="0"/>
        <w:ind w:left="284" w:right="505"/>
        <w:rPr>
          <w:rFonts w:ascii="Calibri" w:hAnsi="Calibri"/>
          <w:sz w:val="24"/>
        </w:rPr>
      </w:pPr>
    </w:p>
    <w:p w:rsidR="00441A8B" w:rsidRDefault="00441A8B" w:rsidP="00441A8B">
      <w:pPr>
        <w:widowControl w:val="0"/>
        <w:spacing w:after="0"/>
        <w:ind w:left="284" w:right="505"/>
        <w:rPr>
          <w:rFonts w:ascii="Calibri" w:hAnsi="Calibri" w:cs="Tahoma"/>
          <w:b/>
          <w:bCs/>
          <w:color w:val="000000"/>
          <w:kern w:val="28"/>
          <w:sz w:val="24"/>
          <w:lang w:eastAsia="en-GB"/>
        </w:rPr>
      </w:pPr>
      <w:r>
        <w:rPr>
          <w:rFonts w:ascii="Calibri" w:hAnsi="Calibri" w:cs="Tahoma"/>
          <w:b/>
          <w:bCs/>
          <w:color w:val="000000"/>
          <w:kern w:val="28"/>
          <w:sz w:val="24"/>
        </w:rPr>
        <w:t>We seek to promote core values within our children, preparing them for a successful life, being:</w:t>
      </w:r>
    </w:p>
    <w:p w:rsidR="00441A8B" w:rsidRDefault="00441A8B" w:rsidP="00441A8B">
      <w:pPr>
        <w:widowControl w:val="0"/>
        <w:numPr>
          <w:ilvl w:val="0"/>
          <w:numId w:val="12"/>
        </w:numPr>
        <w:spacing w:after="0" w:line="240" w:lineRule="auto"/>
        <w:ind w:left="284" w:right="505" w:firstLine="0"/>
        <w:contextualSpacing/>
        <w:rPr>
          <w:rFonts w:ascii="Calibri" w:hAnsi="Calibri" w:cs="Tahoma"/>
          <w:color w:val="000000"/>
          <w:kern w:val="28"/>
          <w:sz w:val="24"/>
        </w:rPr>
      </w:pPr>
      <w:r>
        <w:rPr>
          <w:rFonts w:ascii="Calibri" w:hAnsi="Calibri" w:cs="Tahoma"/>
          <w:color w:val="000000"/>
          <w:kern w:val="28"/>
          <w:sz w:val="24"/>
        </w:rPr>
        <w:t>considerate and respectful with excellent manners</w:t>
      </w:r>
    </w:p>
    <w:p w:rsidR="00441A8B" w:rsidRDefault="00441A8B" w:rsidP="00441A8B">
      <w:pPr>
        <w:widowControl w:val="0"/>
        <w:numPr>
          <w:ilvl w:val="0"/>
          <w:numId w:val="12"/>
        </w:numPr>
        <w:spacing w:after="0" w:line="240" w:lineRule="auto"/>
        <w:ind w:left="284" w:right="505" w:firstLine="0"/>
        <w:contextualSpacing/>
        <w:rPr>
          <w:rFonts w:ascii="Calibri" w:hAnsi="Calibri" w:cs="Tahoma"/>
          <w:color w:val="000000"/>
          <w:kern w:val="28"/>
          <w:sz w:val="24"/>
        </w:rPr>
      </w:pPr>
      <w:r>
        <w:rPr>
          <w:rFonts w:ascii="Calibri" w:hAnsi="Calibri" w:cs="Tahoma"/>
          <w:color w:val="000000"/>
          <w:kern w:val="28"/>
          <w:sz w:val="24"/>
        </w:rPr>
        <w:t>confident, happy, independent and self-motivated</w:t>
      </w:r>
    </w:p>
    <w:p w:rsidR="00441A8B" w:rsidRDefault="00441A8B" w:rsidP="00441A8B">
      <w:pPr>
        <w:widowControl w:val="0"/>
        <w:numPr>
          <w:ilvl w:val="0"/>
          <w:numId w:val="12"/>
        </w:numPr>
        <w:spacing w:after="0" w:line="240" w:lineRule="auto"/>
        <w:ind w:left="284" w:right="505" w:firstLine="0"/>
        <w:contextualSpacing/>
        <w:rPr>
          <w:rFonts w:ascii="Calibri" w:hAnsi="Calibri" w:cs="Tahoma"/>
          <w:color w:val="000000"/>
          <w:kern w:val="28"/>
          <w:sz w:val="24"/>
        </w:rPr>
      </w:pPr>
      <w:r>
        <w:rPr>
          <w:rFonts w:ascii="Calibri" w:hAnsi="Calibri" w:cs="Tahoma"/>
          <w:color w:val="000000"/>
          <w:kern w:val="28"/>
          <w:sz w:val="24"/>
        </w:rPr>
        <w:t>co-operative and collaborative</w:t>
      </w:r>
    </w:p>
    <w:p w:rsidR="00441A8B" w:rsidRDefault="00441A8B" w:rsidP="00441A8B">
      <w:pPr>
        <w:widowControl w:val="0"/>
        <w:numPr>
          <w:ilvl w:val="0"/>
          <w:numId w:val="12"/>
        </w:numPr>
        <w:spacing w:after="0" w:line="240" w:lineRule="auto"/>
        <w:ind w:left="284" w:right="505" w:firstLine="0"/>
        <w:contextualSpacing/>
        <w:rPr>
          <w:rFonts w:ascii="Calibri" w:hAnsi="Calibri" w:cs="Tahoma"/>
          <w:color w:val="000000"/>
          <w:kern w:val="28"/>
          <w:sz w:val="24"/>
        </w:rPr>
      </w:pPr>
      <w:r>
        <w:rPr>
          <w:rFonts w:ascii="Calibri" w:hAnsi="Calibri" w:cs="Tahoma"/>
          <w:color w:val="000000"/>
          <w:kern w:val="28"/>
          <w:sz w:val="24"/>
        </w:rPr>
        <w:t>honest and trustworthy</w:t>
      </w:r>
    </w:p>
    <w:p w:rsidR="00441A8B" w:rsidRDefault="00441A8B" w:rsidP="00441A8B">
      <w:pPr>
        <w:widowControl w:val="0"/>
        <w:numPr>
          <w:ilvl w:val="0"/>
          <w:numId w:val="12"/>
        </w:numPr>
        <w:spacing w:after="0" w:line="240" w:lineRule="auto"/>
        <w:ind w:left="284" w:right="505" w:firstLine="0"/>
        <w:contextualSpacing/>
        <w:rPr>
          <w:rFonts w:ascii="Calibri" w:hAnsi="Calibri" w:cs="Tahoma"/>
          <w:color w:val="000000"/>
          <w:kern w:val="28"/>
          <w:sz w:val="24"/>
        </w:rPr>
      </w:pPr>
      <w:r>
        <w:rPr>
          <w:rFonts w:ascii="Calibri" w:hAnsi="Calibri" w:cs="Tahoma"/>
          <w:color w:val="000000"/>
          <w:kern w:val="28"/>
          <w:sz w:val="24"/>
        </w:rPr>
        <w:t>resilient, hardworking and determined</w:t>
      </w:r>
    </w:p>
    <w:p w:rsidR="00441A8B" w:rsidRDefault="00441A8B" w:rsidP="00441A8B">
      <w:pPr>
        <w:widowControl w:val="0"/>
        <w:numPr>
          <w:ilvl w:val="0"/>
          <w:numId w:val="12"/>
        </w:numPr>
        <w:spacing w:after="0" w:line="240" w:lineRule="auto"/>
        <w:ind w:left="284" w:right="505" w:firstLine="0"/>
        <w:contextualSpacing/>
        <w:rPr>
          <w:rFonts w:ascii="Calibri" w:hAnsi="Calibri" w:cs="Tahoma"/>
          <w:color w:val="000000"/>
          <w:kern w:val="28"/>
          <w:sz w:val="24"/>
        </w:rPr>
      </w:pPr>
      <w:r>
        <w:rPr>
          <w:rFonts w:ascii="Calibri" w:hAnsi="Calibri" w:cs="Tahoma"/>
          <w:color w:val="000000"/>
          <w:kern w:val="28"/>
          <w:sz w:val="24"/>
        </w:rPr>
        <w:t xml:space="preserve">highly principled with moral, spiritual, cultural and social awareness, </w:t>
      </w:r>
    </w:p>
    <w:p w:rsidR="00441A8B" w:rsidRDefault="00441A8B" w:rsidP="00441A8B">
      <w:pPr>
        <w:widowControl w:val="0"/>
        <w:spacing w:after="0"/>
        <w:ind w:left="284" w:right="505" w:firstLine="294"/>
        <w:contextualSpacing/>
        <w:rPr>
          <w:rFonts w:ascii="Calibri" w:hAnsi="Calibri" w:cs="Tahoma"/>
          <w:color w:val="000000"/>
          <w:kern w:val="28"/>
          <w:sz w:val="24"/>
        </w:rPr>
      </w:pPr>
      <w:r>
        <w:rPr>
          <w:rFonts w:ascii="Calibri" w:hAnsi="Calibri" w:cs="Tahoma"/>
          <w:color w:val="000000"/>
          <w:kern w:val="28"/>
          <w:sz w:val="24"/>
        </w:rPr>
        <w:t xml:space="preserve">  </w:t>
      </w:r>
      <w:proofErr w:type="gramStart"/>
      <w:r>
        <w:rPr>
          <w:rFonts w:ascii="Calibri" w:hAnsi="Calibri" w:cs="Tahoma"/>
          <w:color w:val="000000"/>
          <w:kern w:val="28"/>
          <w:sz w:val="24"/>
        </w:rPr>
        <w:t>including</w:t>
      </w:r>
      <w:proofErr w:type="gramEnd"/>
      <w:r>
        <w:rPr>
          <w:rFonts w:ascii="Calibri" w:hAnsi="Calibri" w:cs="Tahoma"/>
          <w:color w:val="000000"/>
          <w:kern w:val="28"/>
          <w:sz w:val="24"/>
        </w:rPr>
        <w:t xml:space="preserve"> shared British Values</w:t>
      </w:r>
    </w:p>
    <w:p w:rsidR="00D57B87" w:rsidRDefault="00D57B87" w:rsidP="00820663">
      <w:pPr>
        <w:tabs>
          <w:tab w:val="left" w:pos="2505"/>
        </w:tabs>
        <w:rPr>
          <w:b/>
        </w:rPr>
      </w:pPr>
    </w:p>
    <w:p w:rsidR="00D57B87" w:rsidRPr="00D57B87" w:rsidRDefault="00D57B87" w:rsidP="00820663">
      <w:pPr>
        <w:tabs>
          <w:tab w:val="left" w:pos="2505"/>
        </w:tabs>
        <w:rPr>
          <w:b/>
          <w:sz w:val="28"/>
          <w:szCs w:val="28"/>
          <w:u w:val="single"/>
        </w:rPr>
      </w:pPr>
      <w:r>
        <w:rPr>
          <w:b/>
          <w:sz w:val="28"/>
          <w:szCs w:val="28"/>
          <w:u w:val="single"/>
        </w:rPr>
        <w:t xml:space="preserve">Contents </w:t>
      </w:r>
    </w:p>
    <w:p w:rsidR="00820663" w:rsidRDefault="00820663" w:rsidP="00820663">
      <w:pPr>
        <w:tabs>
          <w:tab w:val="left" w:pos="2505"/>
        </w:tabs>
        <w:rPr>
          <w:b/>
        </w:rPr>
      </w:pPr>
      <w:r>
        <w:rPr>
          <w:b/>
        </w:rPr>
        <w:t>LEGAL BACKGROUND</w:t>
      </w:r>
    </w:p>
    <w:p w:rsidR="00820663" w:rsidRDefault="00820663" w:rsidP="00820663">
      <w:pPr>
        <w:tabs>
          <w:tab w:val="left" w:pos="2505"/>
        </w:tabs>
        <w:rPr>
          <w:b/>
        </w:rPr>
      </w:pPr>
      <w:r>
        <w:rPr>
          <w:b/>
        </w:rPr>
        <w:t>DEFINITIONS</w:t>
      </w:r>
    </w:p>
    <w:p w:rsidR="00820663" w:rsidRDefault="00820663" w:rsidP="00820663">
      <w:pPr>
        <w:tabs>
          <w:tab w:val="left" w:pos="2505"/>
        </w:tabs>
        <w:rPr>
          <w:b/>
        </w:rPr>
      </w:pPr>
      <w:r>
        <w:rPr>
          <w:b/>
        </w:rPr>
        <w:t>POLICIES</w:t>
      </w:r>
    </w:p>
    <w:p w:rsidR="00820663" w:rsidRDefault="00820663" w:rsidP="00820663">
      <w:pPr>
        <w:tabs>
          <w:tab w:val="left" w:pos="2505"/>
        </w:tabs>
        <w:rPr>
          <w:b/>
        </w:rPr>
      </w:pPr>
      <w:r>
        <w:rPr>
          <w:b/>
        </w:rPr>
        <w:t>TRAINING</w:t>
      </w:r>
    </w:p>
    <w:p w:rsidR="00820663" w:rsidRDefault="00820663" w:rsidP="00820663">
      <w:pPr>
        <w:tabs>
          <w:tab w:val="left" w:pos="2505"/>
        </w:tabs>
        <w:rPr>
          <w:b/>
        </w:rPr>
      </w:pPr>
      <w:r>
        <w:rPr>
          <w:b/>
        </w:rPr>
        <w:t>PREVENT SINGLE POINT OF CONTACT (SPOC)</w:t>
      </w:r>
    </w:p>
    <w:p w:rsidR="00820663" w:rsidRDefault="00820663" w:rsidP="00820663">
      <w:pPr>
        <w:tabs>
          <w:tab w:val="left" w:pos="2505"/>
        </w:tabs>
        <w:rPr>
          <w:b/>
        </w:rPr>
      </w:pPr>
      <w:r>
        <w:rPr>
          <w:b/>
        </w:rPr>
        <w:t>USEFUL CONTACTS</w:t>
      </w:r>
    </w:p>
    <w:p w:rsidR="00820663" w:rsidRDefault="00820663" w:rsidP="00820663">
      <w:pPr>
        <w:tabs>
          <w:tab w:val="left" w:pos="2505"/>
        </w:tabs>
        <w:rPr>
          <w:b/>
        </w:rPr>
      </w:pPr>
      <w:r>
        <w:rPr>
          <w:b/>
        </w:rPr>
        <w:t>THINGS TO WATCH OUT FOR IN A PUPIL</w:t>
      </w:r>
    </w:p>
    <w:p w:rsidR="00820663" w:rsidRDefault="00820663" w:rsidP="00820663">
      <w:pPr>
        <w:tabs>
          <w:tab w:val="left" w:pos="2505"/>
        </w:tabs>
        <w:rPr>
          <w:b/>
        </w:rPr>
      </w:pPr>
      <w:r>
        <w:rPr>
          <w:b/>
        </w:rPr>
        <w:t>QUESTIONS FOR THE LEADERSHIP TO ASK</w:t>
      </w:r>
    </w:p>
    <w:p w:rsidR="00820663" w:rsidRPr="00820663" w:rsidRDefault="00820663" w:rsidP="00820663">
      <w:pPr>
        <w:tabs>
          <w:tab w:val="left" w:pos="2505"/>
        </w:tabs>
        <w:rPr>
          <w:b/>
        </w:rPr>
      </w:pPr>
      <w:r>
        <w:rPr>
          <w:b/>
        </w:rPr>
        <w:t>CHANNEL</w:t>
      </w:r>
    </w:p>
    <w:p w:rsidR="00205582" w:rsidRDefault="00205582">
      <w:pPr>
        <w:rPr>
          <w:b/>
          <w:u w:val="single"/>
        </w:rPr>
      </w:pPr>
    </w:p>
    <w:p w:rsidR="00D2348D" w:rsidRPr="00816265" w:rsidRDefault="00D2348D">
      <w:pPr>
        <w:rPr>
          <w:b/>
          <w:u w:val="single"/>
        </w:rPr>
      </w:pPr>
      <w:r w:rsidRPr="00816265">
        <w:rPr>
          <w:b/>
          <w:u w:val="single"/>
        </w:rPr>
        <w:t>Legal background</w:t>
      </w:r>
    </w:p>
    <w:p w:rsidR="00D2348D" w:rsidRDefault="00D2348D">
      <w:r>
        <w:t>The Counter-Terrorism and Security Act 2015 places a legal responsibility on schools to prevent people being drawn into terrorism and requires that they challenge extremist ideas. This duty came into force on July 1</w:t>
      </w:r>
      <w:r w:rsidRPr="00D2348D">
        <w:rPr>
          <w:vertAlign w:val="superscript"/>
        </w:rPr>
        <w:t>st</w:t>
      </w:r>
      <w:r>
        <w:t xml:space="preserve"> 2015.</w:t>
      </w:r>
    </w:p>
    <w:p w:rsidR="00D2348D" w:rsidRPr="00816265" w:rsidRDefault="00D2348D">
      <w:pPr>
        <w:rPr>
          <w:b/>
          <w:u w:val="single"/>
        </w:rPr>
      </w:pPr>
      <w:r w:rsidRPr="00816265">
        <w:rPr>
          <w:b/>
          <w:u w:val="single"/>
        </w:rPr>
        <w:t>Definitions</w:t>
      </w:r>
    </w:p>
    <w:p w:rsidR="00D2348D" w:rsidRDefault="00A32EFF">
      <w:r>
        <w:rPr>
          <w:b/>
        </w:rPr>
        <w:t>Radicalisation</w:t>
      </w:r>
      <w:r w:rsidRPr="00A32EFF">
        <w:t>: the process by which a person comes to support terrorism an</w:t>
      </w:r>
      <w:r w:rsidR="00205103">
        <w:t>d forms of extremism which lead</w:t>
      </w:r>
      <w:r w:rsidRPr="00205103">
        <w:rPr>
          <w:color w:val="FF0000"/>
        </w:rPr>
        <w:t xml:space="preserve"> </w:t>
      </w:r>
      <w:r w:rsidRPr="00A32EFF">
        <w:t>to terrorism</w:t>
      </w:r>
      <w:r>
        <w:t>.</w:t>
      </w:r>
    </w:p>
    <w:p w:rsidR="00205103" w:rsidRDefault="00A32EFF">
      <w:r>
        <w:rPr>
          <w:b/>
        </w:rPr>
        <w:t xml:space="preserve">Extremism: </w:t>
      </w:r>
      <w:r w:rsidR="001E0BDD">
        <w:t>active or vocal</w:t>
      </w:r>
      <w:r w:rsidR="004318AC" w:rsidRPr="004318AC">
        <w:rPr>
          <w:color w:val="FF0000"/>
        </w:rPr>
        <w:t xml:space="preserve"> </w:t>
      </w:r>
      <w:r>
        <w:t>opposition to fun</w:t>
      </w:r>
      <w:r w:rsidR="00205103">
        <w:t xml:space="preserve">damental British values </w:t>
      </w:r>
      <w:r w:rsidR="00205103" w:rsidRPr="00AF394E">
        <w:t>including but not confined to</w:t>
      </w:r>
      <w:r w:rsidR="00AF394E">
        <w:t>:</w:t>
      </w:r>
    </w:p>
    <w:p w:rsidR="00205103" w:rsidRPr="00A124C8" w:rsidRDefault="00816265" w:rsidP="00816265">
      <w:pPr>
        <w:pStyle w:val="ListParagraph"/>
        <w:numPr>
          <w:ilvl w:val="0"/>
          <w:numId w:val="3"/>
        </w:numPr>
        <w:spacing w:after="0"/>
      </w:pPr>
      <w:r>
        <w:t>D</w:t>
      </w:r>
      <w:r w:rsidR="00205103" w:rsidRPr="00A124C8">
        <w:t>emocracy</w:t>
      </w:r>
      <w:r>
        <w:t xml:space="preserve">   </w:t>
      </w:r>
    </w:p>
    <w:p w:rsidR="00205103" w:rsidRPr="00A124C8" w:rsidRDefault="00816265" w:rsidP="00816265">
      <w:pPr>
        <w:pStyle w:val="ListParagraph"/>
        <w:numPr>
          <w:ilvl w:val="0"/>
          <w:numId w:val="3"/>
        </w:numPr>
        <w:spacing w:after="0"/>
      </w:pPr>
      <w:r>
        <w:t>T</w:t>
      </w:r>
      <w:r w:rsidR="00A32EFF" w:rsidRPr="00A124C8">
        <w:t>he rule of</w:t>
      </w:r>
      <w:r w:rsidR="00205103" w:rsidRPr="00A124C8">
        <w:t xml:space="preserve"> law</w:t>
      </w:r>
    </w:p>
    <w:p w:rsidR="00205103" w:rsidRPr="00A124C8" w:rsidRDefault="00816265" w:rsidP="00816265">
      <w:pPr>
        <w:pStyle w:val="ListParagraph"/>
        <w:numPr>
          <w:ilvl w:val="0"/>
          <w:numId w:val="3"/>
        </w:numPr>
        <w:spacing w:after="0"/>
      </w:pPr>
      <w:r>
        <w:t>I</w:t>
      </w:r>
      <w:r w:rsidR="00205103" w:rsidRPr="00A124C8">
        <w:t>ndividual liberty</w:t>
      </w:r>
    </w:p>
    <w:p w:rsidR="0059485B" w:rsidRPr="00A124C8" w:rsidRDefault="00816265" w:rsidP="00816265">
      <w:pPr>
        <w:pStyle w:val="ListParagraph"/>
        <w:numPr>
          <w:ilvl w:val="0"/>
          <w:numId w:val="3"/>
        </w:numPr>
        <w:spacing w:after="0"/>
      </w:pPr>
      <w:r>
        <w:t>M</w:t>
      </w:r>
      <w:r w:rsidR="00205103" w:rsidRPr="00A124C8">
        <w:t>utual respect and</w:t>
      </w:r>
      <w:r w:rsidR="00A32EFF" w:rsidRPr="00A124C8">
        <w:t xml:space="preserve"> tolerance of those with different faiths and beliefs.</w:t>
      </w:r>
    </w:p>
    <w:p w:rsidR="00205103" w:rsidRDefault="00205103">
      <w:pPr>
        <w:rPr>
          <w:b/>
        </w:rPr>
      </w:pPr>
    </w:p>
    <w:p w:rsidR="0041680F" w:rsidRPr="00816265" w:rsidRDefault="0041680F">
      <w:pPr>
        <w:rPr>
          <w:b/>
          <w:u w:val="single"/>
        </w:rPr>
      </w:pPr>
      <w:r w:rsidRPr="00816265">
        <w:rPr>
          <w:b/>
          <w:u w:val="single"/>
        </w:rPr>
        <w:t>Policies</w:t>
      </w:r>
    </w:p>
    <w:p w:rsidR="00A124C8" w:rsidRPr="00AF394E" w:rsidRDefault="00A124C8">
      <w:pPr>
        <w:rPr>
          <w:b/>
        </w:rPr>
      </w:pPr>
      <w:r w:rsidRPr="00AF394E">
        <w:rPr>
          <w:b/>
        </w:rPr>
        <w:t>The Prevent Duty should be enshrined within all relevant policies, as each are reviewed. T</w:t>
      </w:r>
      <w:r w:rsidR="001E0BDD">
        <w:rPr>
          <w:b/>
        </w:rPr>
        <w:t>he</w:t>
      </w:r>
      <w:r w:rsidR="0041680F" w:rsidRPr="00AF394E">
        <w:rPr>
          <w:b/>
        </w:rPr>
        <w:t xml:space="preserve"> pol</w:t>
      </w:r>
      <w:r w:rsidR="00351785" w:rsidRPr="00AF394E">
        <w:rPr>
          <w:b/>
        </w:rPr>
        <w:t xml:space="preserve">icies </w:t>
      </w:r>
      <w:r w:rsidR="001E0BDD">
        <w:rPr>
          <w:b/>
        </w:rPr>
        <w:t xml:space="preserve">should </w:t>
      </w:r>
      <w:r w:rsidR="00AF394E">
        <w:rPr>
          <w:b/>
        </w:rPr>
        <w:t>include</w:t>
      </w:r>
      <w:r w:rsidRPr="00AF394E">
        <w:rPr>
          <w:b/>
        </w:rPr>
        <w:t>:</w:t>
      </w:r>
    </w:p>
    <w:p w:rsidR="00A124C8" w:rsidRPr="00A124C8" w:rsidRDefault="00205582" w:rsidP="00816265">
      <w:pPr>
        <w:pStyle w:val="ListParagraph"/>
        <w:numPr>
          <w:ilvl w:val="0"/>
          <w:numId w:val="4"/>
        </w:numPr>
        <w:spacing w:after="0"/>
      </w:pPr>
      <w:r>
        <w:t>S</w:t>
      </w:r>
      <w:r w:rsidR="0041680F" w:rsidRPr="00A124C8">
        <w:t>af</w:t>
      </w:r>
      <w:r w:rsidR="00A124C8" w:rsidRPr="00A124C8">
        <w:t>eguarding</w:t>
      </w:r>
    </w:p>
    <w:p w:rsidR="00A124C8" w:rsidRPr="00A124C8" w:rsidRDefault="00205582" w:rsidP="00816265">
      <w:pPr>
        <w:pStyle w:val="ListParagraph"/>
        <w:numPr>
          <w:ilvl w:val="0"/>
          <w:numId w:val="4"/>
        </w:numPr>
        <w:spacing w:after="0"/>
      </w:pPr>
      <w:r>
        <w:t>C</w:t>
      </w:r>
      <w:r w:rsidR="00A124C8" w:rsidRPr="00A124C8">
        <w:t>urriculum</w:t>
      </w:r>
    </w:p>
    <w:p w:rsidR="00A124C8" w:rsidRPr="00A124C8" w:rsidRDefault="00205582" w:rsidP="00816265">
      <w:pPr>
        <w:pStyle w:val="ListParagraph"/>
        <w:numPr>
          <w:ilvl w:val="0"/>
          <w:numId w:val="4"/>
        </w:numPr>
        <w:spacing w:after="0"/>
      </w:pPr>
      <w:r>
        <w:t>T</w:t>
      </w:r>
      <w:r w:rsidR="00A124C8" w:rsidRPr="00A124C8">
        <w:t>eaching and learning</w:t>
      </w:r>
    </w:p>
    <w:p w:rsidR="00A124C8" w:rsidRDefault="00205582" w:rsidP="00816265">
      <w:pPr>
        <w:pStyle w:val="ListParagraph"/>
        <w:numPr>
          <w:ilvl w:val="0"/>
          <w:numId w:val="4"/>
        </w:numPr>
        <w:spacing w:after="0"/>
      </w:pPr>
      <w:r>
        <w:t>E</w:t>
      </w:r>
      <w:r w:rsidR="00A124C8" w:rsidRPr="00A124C8">
        <w:t>qualities</w:t>
      </w:r>
    </w:p>
    <w:p w:rsidR="001E0BDD" w:rsidRPr="00A124C8" w:rsidRDefault="00205582" w:rsidP="00816265">
      <w:pPr>
        <w:pStyle w:val="ListParagraph"/>
        <w:numPr>
          <w:ilvl w:val="0"/>
          <w:numId w:val="4"/>
        </w:numPr>
        <w:spacing w:after="0"/>
      </w:pPr>
      <w:r>
        <w:t>I</w:t>
      </w:r>
      <w:r w:rsidR="009D7E09">
        <w:t>nformation technology and E-</w:t>
      </w:r>
      <w:r w:rsidR="001E0BDD">
        <w:t>safety</w:t>
      </w:r>
    </w:p>
    <w:p w:rsidR="00A124C8" w:rsidRPr="00A124C8" w:rsidRDefault="00205582" w:rsidP="00816265">
      <w:pPr>
        <w:pStyle w:val="ListParagraph"/>
        <w:numPr>
          <w:ilvl w:val="0"/>
          <w:numId w:val="4"/>
        </w:numPr>
        <w:spacing w:after="0"/>
      </w:pPr>
      <w:r>
        <w:t>B</w:t>
      </w:r>
      <w:r w:rsidR="00A124C8" w:rsidRPr="00A124C8">
        <w:t>ehaviour</w:t>
      </w:r>
    </w:p>
    <w:p w:rsidR="00A124C8" w:rsidRPr="00A124C8" w:rsidRDefault="00205582" w:rsidP="00816265">
      <w:pPr>
        <w:pStyle w:val="ListParagraph"/>
        <w:numPr>
          <w:ilvl w:val="0"/>
          <w:numId w:val="4"/>
        </w:numPr>
        <w:spacing w:after="0"/>
      </w:pPr>
      <w:r>
        <w:t>A</w:t>
      </w:r>
      <w:r w:rsidR="00A124C8" w:rsidRPr="00A124C8">
        <w:t>nti-bullying</w:t>
      </w:r>
    </w:p>
    <w:p w:rsidR="00A124C8" w:rsidRPr="00A124C8" w:rsidRDefault="00205582" w:rsidP="00816265">
      <w:pPr>
        <w:pStyle w:val="ListParagraph"/>
        <w:numPr>
          <w:ilvl w:val="0"/>
          <w:numId w:val="4"/>
        </w:numPr>
        <w:spacing w:after="0"/>
      </w:pPr>
      <w:r>
        <w:t>C</w:t>
      </w:r>
      <w:r w:rsidR="00A124C8" w:rsidRPr="00A124C8">
        <w:t>ollective worship</w:t>
      </w:r>
    </w:p>
    <w:p w:rsidR="0041680F" w:rsidRPr="00A124C8" w:rsidRDefault="00205582" w:rsidP="00816265">
      <w:pPr>
        <w:pStyle w:val="ListParagraph"/>
        <w:numPr>
          <w:ilvl w:val="0"/>
          <w:numId w:val="4"/>
        </w:numPr>
      </w:pPr>
      <w:r>
        <w:t>R</w:t>
      </w:r>
      <w:r w:rsidR="00A124C8" w:rsidRPr="00A124C8">
        <w:t>eligious education</w:t>
      </w:r>
    </w:p>
    <w:p w:rsidR="0041680F" w:rsidRPr="00AF394E" w:rsidRDefault="0041680F">
      <w:r>
        <w:t>It is important to be aware that</w:t>
      </w:r>
      <w:r w:rsidR="00A124C8">
        <w:t xml:space="preserve">, whilst </w:t>
      </w:r>
      <w:r>
        <w:t>there is a lot of media coverage regarding Islamic extremism</w:t>
      </w:r>
      <w:r w:rsidR="00A124C8">
        <w:t xml:space="preserve">, </w:t>
      </w:r>
      <w:r>
        <w:t>there are other organisations</w:t>
      </w:r>
      <w:r w:rsidR="001E0BDD">
        <w:t xml:space="preserve">, </w:t>
      </w:r>
      <w:r w:rsidRPr="001E0BDD">
        <w:t>including extreme right wing groups</w:t>
      </w:r>
      <w:r w:rsidR="001E0BDD">
        <w:t>,</w:t>
      </w:r>
      <w:r w:rsidRPr="001E0BDD">
        <w:t xml:space="preserve"> </w:t>
      </w:r>
      <w:r>
        <w:t>who can damage society and present a threat to the community.</w:t>
      </w:r>
      <w:r w:rsidR="00A124C8">
        <w:t xml:space="preserve"> </w:t>
      </w:r>
      <w:r w:rsidR="00A124C8" w:rsidRPr="00AF394E">
        <w:t xml:space="preserve">Schools should at all times ensure that their approach to the threat of radicalisation is </w:t>
      </w:r>
      <w:r w:rsidR="00A124C8" w:rsidRPr="00AF394E">
        <w:rPr>
          <w:b/>
        </w:rPr>
        <w:t>balanced, calm and proportionate</w:t>
      </w:r>
      <w:r w:rsidR="00A124C8" w:rsidRPr="00AF394E">
        <w:t xml:space="preserve">. </w:t>
      </w:r>
    </w:p>
    <w:p w:rsidR="005E3098" w:rsidRPr="00AF394E" w:rsidRDefault="0041680F">
      <w:r w:rsidRPr="00AF394E">
        <w:t xml:space="preserve">In Church </w:t>
      </w:r>
      <w:r w:rsidR="005E3098" w:rsidRPr="00AF394E">
        <w:t>of England sc</w:t>
      </w:r>
      <w:r w:rsidRPr="00AF394E">
        <w:t>h</w:t>
      </w:r>
      <w:r w:rsidR="00604F97" w:rsidRPr="00AF394E">
        <w:t>ools</w:t>
      </w:r>
      <w:r w:rsidR="00A124C8" w:rsidRPr="00AF394E">
        <w:t>,</w:t>
      </w:r>
      <w:r w:rsidR="00604F97" w:rsidRPr="00AF394E">
        <w:t xml:space="preserve"> the </w:t>
      </w:r>
      <w:r w:rsidR="005E3098" w:rsidRPr="00AF394E">
        <w:t>Christian</w:t>
      </w:r>
      <w:r w:rsidR="00604F97" w:rsidRPr="00AF394E">
        <w:t xml:space="preserve"> values that</w:t>
      </w:r>
      <w:r w:rsidR="005E3098" w:rsidRPr="00AF394E">
        <w:t xml:space="preserve"> we teach</w:t>
      </w:r>
      <w:r w:rsidR="00604F97" w:rsidRPr="00AF394E">
        <w:t xml:space="preserve"> sit very </w:t>
      </w:r>
      <w:r w:rsidR="005E3098" w:rsidRPr="00AF394E">
        <w:t>comfortably alongside the B</w:t>
      </w:r>
      <w:r w:rsidR="00604F97" w:rsidRPr="00AF394E">
        <w:t>ritish values</w:t>
      </w:r>
      <w:r w:rsidR="005E3098" w:rsidRPr="00AF394E">
        <w:t xml:space="preserve"> </w:t>
      </w:r>
      <w:r w:rsidR="00604F97" w:rsidRPr="00AF394E">
        <w:t>that</w:t>
      </w:r>
      <w:r w:rsidR="005E3098" w:rsidRPr="00AF394E">
        <w:t xml:space="preserve"> in many cases have grown directly from the Christian h</w:t>
      </w:r>
      <w:r w:rsidR="00A124C8" w:rsidRPr="00AF394E">
        <w:t xml:space="preserve">eritage of this country. Christian values: </w:t>
      </w:r>
      <w:hyperlink r:id="rId8" w:history="1">
        <w:r w:rsidR="005E3098" w:rsidRPr="00AF394E">
          <w:rPr>
            <w:rStyle w:val="Hyperlink"/>
            <w:color w:val="auto"/>
          </w:rPr>
          <w:t>http://www.christianvalues4schools.co.uk/</w:t>
        </w:r>
      </w:hyperlink>
    </w:p>
    <w:p w:rsidR="00205582" w:rsidRDefault="005E3098">
      <w:r>
        <w:t xml:space="preserve">British </w:t>
      </w:r>
      <w:proofErr w:type="gramStart"/>
      <w:r>
        <w:t xml:space="preserve">values </w:t>
      </w:r>
      <w:r w:rsidR="00351785">
        <w:t xml:space="preserve"> </w:t>
      </w:r>
      <w:proofErr w:type="gramEnd"/>
      <w:r w:rsidR="00267BAE">
        <w:fldChar w:fldCharType="begin"/>
      </w:r>
      <w:r w:rsidR="00267BAE">
        <w:instrText xml:space="preserve"> HYPERLINK "http://schools.london.anglican.org/uploads/document/2_0_british-values-in-c-of-e-schools-dec-2014.docx" </w:instrText>
      </w:r>
      <w:r w:rsidR="00267BAE">
        <w:fldChar w:fldCharType="separate"/>
      </w:r>
      <w:r w:rsidR="00351785" w:rsidRPr="00F24FE2">
        <w:rPr>
          <w:rStyle w:val="Hyperlink"/>
        </w:rPr>
        <w:t>http://schools.london.anglican.org/uploads/document/2_0_british-values-in-c-of-e-schools-dec-2014.docx</w:t>
      </w:r>
      <w:r w:rsidR="00267BAE">
        <w:rPr>
          <w:rStyle w:val="Hyperlink"/>
        </w:rPr>
        <w:fldChar w:fldCharType="end"/>
      </w:r>
      <w:r w:rsidR="00351785">
        <w:t xml:space="preserve"> </w:t>
      </w:r>
    </w:p>
    <w:p w:rsidR="00205582" w:rsidRDefault="00205582"/>
    <w:p w:rsidR="00351785" w:rsidRPr="00205582" w:rsidRDefault="00414887">
      <w:r w:rsidRPr="00816265">
        <w:rPr>
          <w:b/>
          <w:u w:val="single"/>
        </w:rPr>
        <w:t>Training</w:t>
      </w:r>
    </w:p>
    <w:p w:rsidR="00A124C8" w:rsidRDefault="00AF394E">
      <w:pPr>
        <w:rPr>
          <w:b/>
        </w:rPr>
      </w:pPr>
      <w:r>
        <w:t>Prevent training is available</w:t>
      </w:r>
      <w:r w:rsidR="00A124C8">
        <w:rPr>
          <w:color w:val="FF0000"/>
        </w:rPr>
        <w:t xml:space="preserve"> </w:t>
      </w:r>
      <w:r w:rsidR="001E0BDD">
        <w:t>and</w:t>
      </w:r>
      <w:r w:rsidR="00A124C8">
        <w:t xml:space="preserve"> </w:t>
      </w:r>
      <w:r>
        <w:t xml:space="preserve">schools </w:t>
      </w:r>
      <w:r w:rsidRPr="00AF394E">
        <w:t>must</w:t>
      </w:r>
      <w:r w:rsidR="00414887">
        <w:t xml:space="preserve"> undertake training with all staff as part of the process of being informed and alert.</w:t>
      </w:r>
      <w:r w:rsidR="001E0BDD">
        <w:t xml:space="preserve"> </w:t>
      </w:r>
      <w:r w:rsidR="005D4E4D">
        <w:t xml:space="preserve">Free training has been available for some time in local authorities </w:t>
      </w:r>
      <w:r w:rsidR="003B00B3">
        <w:lastRenderedPageBreak/>
        <w:t>deemed to be P</w:t>
      </w:r>
      <w:r w:rsidR="005D4E4D">
        <w:t xml:space="preserve">revent priority areas (Home office and Police). It is now becoming more readily available in other </w:t>
      </w:r>
      <w:r w:rsidR="005D4E4D" w:rsidRPr="00E37DF7">
        <w:t xml:space="preserve">areas. </w:t>
      </w:r>
      <w:r w:rsidR="00441A8B" w:rsidRPr="00E37DF7">
        <w:t>The school have undertaken online training for all staff and a record maintained. All new staff receive this training as part of their safeguarding induction.</w:t>
      </w:r>
      <w:r w:rsidR="00441A8B" w:rsidRPr="00441A8B">
        <w:t xml:space="preserve"> </w:t>
      </w:r>
    </w:p>
    <w:p w:rsidR="00CC75DD" w:rsidRPr="00816265" w:rsidRDefault="00CC75DD">
      <w:pPr>
        <w:rPr>
          <w:b/>
          <w:u w:val="single"/>
        </w:rPr>
      </w:pPr>
      <w:r w:rsidRPr="00816265">
        <w:rPr>
          <w:b/>
          <w:u w:val="single"/>
        </w:rPr>
        <w:t>Prevent Single Point of Contact (SPOC)</w:t>
      </w:r>
    </w:p>
    <w:p w:rsidR="00CC75DD" w:rsidRDefault="00CC75DD">
      <w:r>
        <w:t>The single point of contact will normally be the Designated Safeguarding Lead (DSL).</w:t>
      </w:r>
    </w:p>
    <w:p w:rsidR="00CC75DD" w:rsidRDefault="001C1C20">
      <w:r>
        <w:t>The SPO</w:t>
      </w:r>
      <w:r w:rsidR="00E37DF7">
        <w:t>C for this school is Nick Turpin</w:t>
      </w:r>
      <w:r>
        <w:t xml:space="preserve"> (</w:t>
      </w:r>
      <w:r w:rsidR="00E37DF7">
        <w:t xml:space="preserve">deputy </w:t>
      </w:r>
      <w:r>
        <w:t xml:space="preserve">head) or in his absence, </w:t>
      </w:r>
      <w:r w:rsidR="00E37DF7">
        <w:t xml:space="preserve">Brian </w:t>
      </w:r>
      <w:proofErr w:type="gramStart"/>
      <w:r w:rsidR="00E37DF7">
        <w:t>Welsh  (</w:t>
      </w:r>
      <w:proofErr w:type="gramEnd"/>
      <w:r w:rsidR="00E37DF7">
        <w:t>head</w:t>
      </w:r>
      <w:r>
        <w:t>)</w:t>
      </w:r>
    </w:p>
    <w:p w:rsidR="00CC75DD" w:rsidRDefault="00CC75DD">
      <w:r>
        <w:t>If there any concerns a member of staff should inform the SPOC (</w:t>
      </w:r>
      <w:r w:rsidR="001E0BDD">
        <w:t>and/or</w:t>
      </w:r>
      <w:r w:rsidRPr="00A124C8">
        <w:rPr>
          <w:color w:val="FF0000"/>
        </w:rPr>
        <w:t xml:space="preserve"> </w:t>
      </w:r>
      <w:r>
        <w:t>the DSL).</w:t>
      </w:r>
    </w:p>
    <w:p w:rsidR="00F953EA" w:rsidRDefault="00F953EA">
      <w:r>
        <w:t>The appendix to this document contains a pro-forma to be completed detailing any concerns.</w:t>
      </w:r>
    </w:p>
    <w:p w:rsidR="005E3098" w:rsidRPr="00820663" w:rsidRDefault="00CC75DD">
      <w:pPr>
        <w:rPr>
          <w:b/>
          <w:u w:val="single"/>
        </w:rPr>
      </w:pPr>
      <w:r w:rsidRPr="00820663">
        <w:rPr>
          <w:b/>
          <w:u w:val="single"/>
        </w:rPr>
        <w:t>Useful contacts</w:t>
      </w:r>
    </w:p>
    <w:p w:rsidR="00CC75DD" w:rsidRDefault="00717889">
      <w:hyperlink r:id="rId9" w:history="1">
        <w:r w:rsidR="00CC75DD" w:rsidRPr="00F24FE2">
          <w:rPr>
            <w:rStyle w:val="Hyperlink"/>
          </w:rPr>
          <w:t>http://www.preventtragedies.co.uk</w:t>
        </w:r>
      </w:hyperlink>
    </w:p>
    <w:p w:rsidR="00CC75DD" w:rsidRDefault="00717889">
      <w:hyperlink r:id="rId10" w:history="1">
        <w:r w:rsidR="00CC75DD" w:rsidRPr="00F24FE2">
          <w:rPr>
            <w:rStyle w:val="Hyperlink"/>
          </w:rPr>
          <w:t>http://www.familiesmatter.org.uk</w:t>
        </w:r>
      </w:hyperlink>
    </w:p>
    <w:p w:rsidR="00CC75DD" w:rsidRDefault="00CC75DD">
      <w:r>
        <w:t xml:space="preserve">The </w:t>
      </w:r>
      <w:proofErr w:type="spellStart"/>
      <w:r>
        <w:t>DfE</w:t>
      </w:r>
      <w:proofErr w:type="spellEnd"/>
      <w:r>
        <w:t xml:space="preserve"> Due Diligence and Counter Extremism Group have a confidential telephone helpline 020 7340 76244.</w:t>
      </w:r>
    </w:p>
    <w:p w:rsidR="00267C3A" w:rsidRPr="00816265" w:rsidRDefault="00267C3A" w:rsidP="00267C3A">
      <w:pPr>
        <w:rPr>
          <w:b/>
          <w:u w:val="single"/>
        </w:rPr>
      </w:pPr>
      <w:r w:rsidRPr="00816265">
        <w:rPr>
          <w:b/>
          <w:u w:val="single"/>
        </w:rPr>
        <w:t>Things to watch out for in a pupil:</w:t>
      </w:r>
    </w:p>
    <w:p w:rsidR="00267C3A" w:rsidRPr="00AF394E" w:rsidRDefault="00267C3A" w:rsidP="00267C3A">
      <w:r w:rsidRPr="00AF394E">
        <w:t>It is important to remember that the vast majority of children, of whatever background, will not get involved in extremist action and in many cases suspicious behaviour may be a result of other problems e.g. mental health issues, relationship, drug or alcohol problems</w:t>
      </w:r>
      <w:r w:rsidR="00267BAE" w:rsidRPr="00AF394E">
        <w:t>, or just the rigours of the teenage years</w:t>
      </w:r>
      <w:r w:rsidRPr="00AF394E">
        <w:rPr>
          <w:b/>
        </w:rPr>
        <w:t xml:space="preserve">. </w:t>
      </w:r>
      <w:r w:rsidRPr="00AF394E">
        <w:t xml:space="preserve">It is important not to jump to conclusions (not least because </w:t>
      </w:r>
      <w:r w:rsidRPr="001E0BDD">
        <w:t xml:space="preserve">accusations </w:t>
      </w:r>
      <w:r w:rsidRPr="00AF394E">
        <w:t>of radicalisation could push vulnerable young people into the hands of radicals). However, as general good pastoral care, staff should immediately take note and act upon any of the following</w:t>
      </w:r>
      <w:r w:rsidR="00A0542C" w:rsidRPr="00AF394E">
        <w:t>:</w:t>
      </w:r>
    </w:p>
    <w:p w:rsidR="00267C3A" w:rsidRPr="00AF394E" w:rsidRDefault="007676CA" w:rsidP="00816265">
      <w:pPr>
        <w:pStyle w:val="ListParagraph"/>
        <w:numPr>
          <w:ilvl w:val="0"/>
          <w:numId w:val="7"/>
        </w:numPr>
        <w:rPr>
          <w:b/>
        </w:rPr>
      </w:pPr>
      <w:r w:rsidRPr="00AF394E">
        <w:t>Discomfort</w:t>
      </w:r>
      <w:r w:rsidR="00267C3A" w:rsidRPr="00AF394E">
        <w:t xml:space="preserve"> about</w:t>
      </w:r>
      <w:r w:rsidRPr="00AF394E">
        <w:t xml:space="preserve"> </w:t>
      </w:r>
      <w:r w:rsidR="00267C3A" w:rsidRPr="00AF394E">
        <w:t>‘</w:t>
      </w:r>
      <w:r w:rsidRPr="00AF394E">
        <w:t>fit</w:t>
      </w:r>
      <w:r w:rsidR="00267C3A" w:rsidRPr="00AF394E">
        <w:t>ting</w:t>
      </w:r>
      <w:r w:rsidRPr="00AF394E">
        <w:t xml:space="preserve"> in</w:t>
      </w:r>
      <w:r w:rsidR="00267C3A" w:rsidRPr="00AF394E">
        <w:t>’ (</w:t>
      </w:r>
      <w:r w:rsidR="00267C3A" w:rsidRPr="00AF394E">
        <w:rPr>
          <w:i/>
        </w:rPr>
        <w:t>beyond normal range for teenagers</w:t>
      </w:r>
      <w:r w:rsidR="00267C3A" w:rsidRPr="00AF394E">
        <w:t>)</w:t>
      </w:r>
    </w:p>
    <w:p w:rsidR="007676CA" w:rsidRPr="007676CA" w:rsidRDefault="00AF394E" w:rsidP="00816265">
      <w:pPr>
        <w:pStyle w:val="ListParagraph"/>
        <w:numPr>
          <w:ilvl w:val="0"/>
          <w:numId w:val="7"/>
        </w:numPr>
        <w:rPr>
          <w:b/>
        </w:rPr>
      </w:pPr>
      <w:r>
        <w:t>A</w:t>
      </w:r>
      <w:r w:rsidR="00267C3A">
        <w:t xml:space="preserve">ppearing </w:t>
      </w:r>
      <w:r w:rsidR="007676CA">
        <w:t>distanced from their own culture o</w:t>
      </w:r>
      <w:r w:rsidR="00267C3A">
        <w:t xml:space="preserve">r </w:t>
      </w:r>
      <w:r w:rsidR="007676CA">
        <w:t>heritage.</w:t>
      </w:r>
    </w:p>
    <w:p w:rsidR="007676CA" w:rsidRPr="007676CA" w:rsidRDefault="007676CA" w:rsidP="00816265">
      <w:pPr>
        <w:pStyle w:val="ListParagraph"/>
        <w:numPr>
          <w:ilvl w:val="0"/>
          <w:numId w:val="7"/>
        </w:numPr>
        <w:rPr>
          <w:b/>
        </w:rPr>
      </w:pPr>
      <w:r>
        <w:t>Family tensions</w:t>
      </w:r>
    </w:p>
    <w:p w:rsidR="007676CA" w:rsidRPr="007676CA" w:rsidRDefault="007676CA" w:rsidP="00816265">
      <w:pPr>
        <w:pStyle w:val="ListParagraph"/>
        <w:numPr>
          <w:ilvl w:val="0"/>
          <w:numId w:val="7"/>
        </w:numPr>
        <w:rPr>
          <w:b/>
        </w:rPr>
      </w:pPr>
      <w:r>
        <w:t>Isolation</w:t>
      </w:r>
    </w:p>
    <w:p w:rsidR="00A0542C" w:rsidRPr="00A0542C" w:rsidRDefault="007676CA" w:rsidP="00816265">
      <w:pPr>
        <w:pStyle w:val="ListParagraph"/>
        <w:numPr>
          <w:ilvl w:val="0"/>
          <w:numId w:val="7"/>
        </w:numPr>
        <w:rPr>
          <w:b/>
        </w:rPr>
      </w:pPr>
      <w:r>
        <w:t xml:space="preserve">Low </w:t>
      </w:r>
      <w:r w:rsidR="00AF394E">
        <w:t>self-esteem</w:t>
      </w:r>
      <w:r w:rsidR="00A0542C" w:rsidRPr="00A0542C">
        <w:t xml:space="preserve"> </w:t>
      </w:r>
      <w:r w:rsidR="00A0542C">
        <w:t>or feelings of failure</w:t>
      </w:r>
    </w:p>
    <w:p w:rsidR="00A0542C" w:rsidRPr="00725EF8" w:rsidRDefault="00A0542C" w:rsidP="00816265">
      <w:pPr>
        <w:pStyle w:val="ListParagraph"/>
        <w:numPr>
          <w:ilvl w:val="0"/>
          <w:numId w:val="7"/>
        </w:numPr>
        <w:rPr>
          <w:b/>
        </w:rPr>
      </w:pPr>
      <w:r>
        <w:t>Lacking in empathy/poor social interaction</w:t>
      </w:r>
    </w:p>
    <w:p w:rsidR="007676CA" w:rsidRPr="00AF394E" w:rsidRDefault="007676CA" w:rsidP="00816265">
      <w:pPr>
        <w:pStyle w:val="ListParagraph"/>
        <w:numPr>
          <w:ilvl w:val="0"/>
          <w:numId w:val="7"/>
        </w:numPr>
        <w:rPr>
          <w:b/>
        </w:rPr>
      </w:pPr>
      <w:r>
        <w:t xml:space="preserve">Disassociation with an old group of </w:t>
      </w:r>
      <w:r w:rsidRPr="00AF394E">
        <w:t xml:space="preserve">friends and </w:t>
      </w:r>
      <w:r w:rsidR="00267C3A" w:rsidRPr="00AF394E">
        <w:t>arrival of</w:t>
      </w:r>
      <w:r w:rsidRPr="00AF394E">
        <w:t xml:space="preserve"> a whole lot of new friends</w:t>
      </w:r>
    </w:p>
    <w:p w:rsidR="00A0542C" w:rsidRPr="00AF394E" w:rsidRDefault="00A0542C" w:rsidP="00816265">
      <w:pPr>
        <w:pStyle w:val="ListParagraph"/>
        <w:numPr>
          <w:ilvl w:val="0"/>
          <w:numId w:val="7"/>
        </w:numPr>
      </w:pPr>
      <w:r w:rsidRPr="00AF394E">
        <w:t>Significant change in appearance and/or behaviour</w:t>
      </w:r>
    </w:p>
    <w:p w:rsidR="007676CA" w:rsidRPr="00AF394E" w:rsidRDefault="00267C3A" w:rsidP="00816265">
      <w:pPr>
        <w:pStyle w:val="ListParagraph"/>
        <w:numPr>
          <w:ilvl w:val="0"/>
          <w:numId w:val="7"/>
        </w:numPr>
        <w:rPr>
          <w:b/>
        </w:rPr>
      </w:pPr>
      <w:r w:rsidRPr="00AF394E">
        <w:t>Hostile or inappropriate q</w:t>
      </w:r>
      <w:r w:rsidR="007676CA" w:rsidRPr="00AF394E">
        <w:t>uestions about faith and identity</w:t>
      </w:r>
    </w:p>
    <w:p w:rsidR="004318AC" w:rsidRPr="00AF394E" w:rsidRDefault="004318AC" w:rsidP="00816265">
      <w:pPr>
        <w:pStyle w:val="ListParagraph"/>
        <w:numPr>
          <w:ilvl w:val="0"/>
          <w:numId w:val="7"/>
        </w:numPr>
        <w:rPr>
          <w:b/>
        </w:rPr>
      </w:pPr>
      <w:r w:rsidRPr="00AF394E">
        <w:t>Sudden interest in religion</w:t>
      </w:r>
    </w:p>
    <w:p w:rsidR="007676CA" w:rsidRPr="00AF394E" w:rsidRDefault="00AF394E" w:rsidP="00816265">
      <w:pPr>
        <w:pStyle w:val="ListParagraph"/>
        <w:numPr>
          <w:ilvl w:val="0"/>
          <w:numId w:val="7"/>
        </w:numPr>
        <w:rPr>
          <w:b/>
        </w:rPr>
      </w:pPr>
      <w:r>
        <w:t>Unhappiness following a move from one country to another</w:t>
      </w:r>
    </w:p>
    <w:p w:rsidR="00A0542C" w:rsidRPr="00AF394E" w:rsidRDefault="00A0542C" w:rsidP="00816265">
      <w:pPr>
        <w:pStyle w:val="ListParagraph"/>
        <w:numPr>
          <w:ilvl w:val="0"/>
          <w:numId w:val="7"/>
        </w:numPr>
        <w:rPr>
          <w:b/>
        </w:rPr>
      </w:pPr>
      <w:r w:rsidRPr="00AF394E">
        <w:t>Rejection of civic or community life</w:t>
      </w:r>
    </w:p>
    <w:p w:rsidR="007676CA" w:rsidRPr="00AF394E" w:rsidRDefault="00A0542C" w:rsidP="00816265">
      <w:pPr>
        <w:pStyle w:val="ListParagraph"/>
        <w:numPr>
          <w:ilvl w:val="0"/>
          <w:numId w:val="7"/>
        </w:numPr>
        <w:rPr>
          <w:b/>
        </w:rPr>
      </w:pPr>
      <w:r w:rsidRPr="00AF394E">
        <w:t>Overly developed s</w:t>
      </w:r>
      <w:r w:rsidR="007676CA" w:rsidRPr="00AF394E">
        <w:t>ense of grievance triggered by perception</w:t>
      </w:r>
      <w:r w:rsidRPr="00AF394E">
        <w:t>s</w:t>
      </w:r>
      <w:r w:rsidR="007676CA" w:rsidRPr="00AF394E">
        <w:t xml:space="preserve"> of racism or discrimination</w:t>
      </w:r>
    </w:p>
    <w:p w:rsidR="007676CA" w:rsidRPr="00AF394E" w:rsidRDefault="00725EF8" w:rsidP="00816265">
      <w:pPr>
        <w:pStyle w:val="ListParagraph"/>
        <w:numPr>
          <w:ilvl w:val="0"/>
          <w:numId w:val="7"/>
        </w:numPr>
        <w:rPr>
          <w:b/>
        </w:rPr>
      </w:pPr>
      <w:r w:rsidRPr="00AF394E">
        <w:t>Involvement with criminal groups and/or imprisonment</w:t>
      </w:r>
    </w:p>
    <w:p w:rsidR="00725EF8" w:rsidRPr="00725EF8" w:rsidRDefault="00A0542C" w:rsidP="00816265">
      <w:pPr>
        <w:pStyle w:val="ListParagraph"/>
        <w:numPr>
          <w:ilvl w:val="0"/>
          <w:numId w:val="7"/>
        </w:numPr>
        <w:rPr>
          <w:b/>
        </w:rPr>
      </w:pPr>
      <w:r>
        <w:t>Failure</w:t>
      </w:r>
      <w:r w:rsidR="00725EF8">
        <w:t xml:space="preserve"> to understand the actions and motivations of others.</w:t>
      </w:r>
    </w:p>
    <w:p w:rsidR="00A0542C" w:rsidRPr="00725EF8" w:rsidRDefault="00A0542C" w:rsidP="00816265">
      <w:pPr>
        <w:pStyle w:val="ListParagraph"/>
        <w:numPr>
          <w:ilvl w:val="0"/>
          <w:numId w:val="7"/>
        </w:numPr>
        <w:rPr>
          <w:b/>
        </w:rPr>
      </w:pPr>
      <w:r>
        <w:t xml:space="preserve">Accessing of </w:t>
      </w:r>
      <w:r w:rsidR="00725EF8">
        <w:t>violent or extremist websites</w:t>
      </w:r>
      <w:r>
        <w:t xml:space="preserve"> or possessing violent or extremist literature</w:t>
      </w:r>
    </w:p>
    <w:p w:rsidR="00725EF8" w:rsidRPr="00816265" w:rsidRDefault="00A0542C" w:rsidP="00816265">
      <w:pPr>
        <w:pStyle w:val="ListParagraph"/>
        <w:numPr>
          <w:ilvl w:val="0"/>
          <w:numId w:val="7"/>
        </w:numPr>
        <w:rPr>
          <w:b/>
        </w:rPr>
      </w:pPr>
      <w:r>
        <w:t>C</w:t>
      </w:r>
      <w:r w:rsidR="00725EF8">
        <w:t>ontact with known extremists</w:t>
      </w:r>
    </w:p>
    <w:p w:rsidR="00725EF8" w:rsidRDefault="00A0542C" w:rsidP="00816265">
      <w:pPr>
        <w:pStyle w:val="ListParagraph"/>
        <w:numPr>
          <w:ilvl w:val="0"/>
          <w:numId w:val="7"/>
        </w:numPr>
      </w:pPr>
      <w:r>
        <w:t>Justifying</w:t>
      </w:r>
      <w:r w:rsidR="00725EF8" w:rsidRPr="00725EF8">
        <w:t xml:space="preserve"> the use of violence to solve society’s ills</w:t>
      </w:r>
    </w:p>
    <w:p w:rsidR="00725EF8" w:rsidRDefault="00A0542C" w:rsidP="00816265">
      <w:pPr>
        <w:pStyle w:val="ListParagraph"/>
        <w:numPr>
          <w:ilvl w:val="0"/>
          <w:numId w:val="7"/>
        </w:numPr>
      </w:pPr>
      <w:r>
        <w:t>Joining</w:t>
      </w:r>
      <w:r w:rsidR="00725EF8">
        <w:t xml:space="preserve"> an extremist organisation</w:t>
      </w:r>
    </w:p>
    <w:p w:rsidR="001E0BDD" w:rsidRDefault="001E0BDD" w:rsidP="00816265">
      <w:pPr>
        <w:pStyle w:val="ListParagraph"/>
        <w:numPr>
          <w:ilvl w:val="0"/>
          <w:numId w:val="7"/>
        </w:numPr>
      </w:pPr>
      <w:r>
        <w:t>If your knowledge of the family leads you to believe there is a risk</w:t>
      </w:r>
    </w:p>
    <w:p w:rsidR="00267BAE" w:rsidRPr="00AF394E" w:rsidRDefault="00267BAE" w:rsidP="00267BAE">
      <w:pPr>
        <w:rPr>
          <w:b/>
        </w:rPr>
      </w:pPr>
      <w:r w:rsidRPr="00AF394E">
        <w:lastRenderedPageBreak/>
        <w:t>It should also be remembered that outside events, such as tensions in the local community, events in the country of origin, in the case of migrants, or major world events (such as the Iraq war) can also disproportionately affect the feelings and actions of young people. All staff should be alert to these events and be ready to help young people understand them, and put them into context.</w:t>
      </w:r>
    </w:p>
    <w:p w:rsidR="00267BAE" w:rsidRPr="00AF394E" w:rsidRDefault="00267BAE" w:rsidP="00267BAE">
      <w:pPr>
        <w:pStyle w:val="ListParagraph"/>
        <w:numPr>
          <w:ilvl w:val="0"/>
          <w:numId w:val="1"/>
        </w:numPr>
        <w:rPr>
          <w:b/>
        </w:rPr>
      </w:pPr>
    </w:p>
    <w:p w:rsidR="00725EF8" w:rsidRPr="00816265" w:rsidRDefault="009E207B" w:rsidP="00725EF8">
      <w:pPr>
        <w:ind w:left="360"/>
        <w:rPr>
          <w:b/>
          <w:u w:val="single"/>
        </w:rPr>
      </w:pPr>
      <w:r w:rsidRPr="00816265">
        <w:rPr>
          <w:b/>
          <w:u w:val="single"/>
        </w:rPr>
        <w:t>Questi</w:t>
      </w:r>
      <w:r w:rsidR="00725EF8" w:rsidRPr="00816265">
        <w:rPr>
          <w:b/>
          <w:u w:val="single"/>
        </w:rPr>
        <w:t xml:space="preserve">ons </w:t>
      </w:r>
      <w:r w:rsidRPr="00816265">
        <w:rPr>
          <w:b/>
          <w:u w:val="single"/>
        </w:rPr>
        <w:t xml:space="preserve">for the leadership team </w:t>
      </w:r>
      <w:r w:rsidR="00725EF8" w:rsidRPr="00816265">
        <w:rPr>
          <w:b/>
          <w:u w:val="single"/>
        </w:rPr>
        <w:t>to ask?</w:t>
      </w:r>
    </w:p>
    <w:p w:rsidR="00725EF8" w:rsidRDefault="00CC41D3" w:rsidP="009E207B">
      <w:pPr>
        <w:pStyle w:val="ListParagraph"/>
        <w:numPr>
          <w:ilvl w:val="0"/>
          <w:numId w:val="2"/>
        </w:numPr>
      </w:pPr>
      <w:r w:rsidRPr="00AF394E">
        <w:t>Are there significant differences in the way that</w:t>
      </w:r>
      <w:r w:rsidR="00725EF8" w:rsidRPr="00AF394E">
        <w:t xml:space="preserve"> </w:t>
      </w:r>
      <w:r w:rsidR="00725EF8">
        <w:t>different groups in the school achieve, attend and behave?</w:t>
      </w:r>
    </w:p>
    <w:p w:rsidR="00725EF8" w:rsidRDefault="00725EF8" w:rsidP="009E207B">
      <w:pPr>
        <w:pStyle w:val="ListParagraph"/>
        <w:numPr>
          <w:ilvl w:val="0"/>
          <w:numId w:val="2"/>
        </w:numPr>
      </w:pPr>
      <w:r>
        <w:t>Are these groups separated out in any way?</w:t>
      </w:r>
    </w:p>
    <w:p w:rsidR="00725EF8" w:rsidRDefault="00725EF8" w:rsidP="009E207B">
      <w:pPr>
        <w:pStyle w:val="ListParagraph"/>
        <w:numPr>
          <w:ilvl w:val="0"/>
          <w:numId w:val="2"/>
        </w:numPr>
      </w:pPr>
      <w:r>
        <w:t xml:space="preserve">If one group has chosen to be </w:t>
      </w:r>
      <w:r w:rsidR="00F13D9B">
        <w:t>isolated -</w:t>
      </w:r>
      <w:r>
        <w:t xml:space="preserve"> why?</w:t>
      </w:r>
    </w:p>
    <w:p w:rsidR="00725EF8" w:rsidRDefault="00725EF8" w:rsidP="009E207B">
      <w:pPr>
        <w:pStyle w:val="ListParagraph"/>
        <w:numPr>
          <w:ilvl w:val="0"/>
          <w:numId w:val="2"/>
        </w:numPr>
      </w:pPr>
      <w:r>
        <w:t>Are there any emerging patterns of behaviour?</w:t>
      </w:r>
    </w:p>
    <w:p w:rsidR="00725EF8" w:rsidRDefault="00F13D9B" w:rsidP="009E207B">
      <w:pPr>
        <w:pStyle w:val="ListParagraph"/>
        <w:numPr>
          <w:ilvl w:val="0"/>
          <w:numId w:val="2"/>
        </w:numPr>
      </w:pPr>
      <w:r>
        <w:t>Do you understand</w:t>
      </w:r>
      <w:r w:rsidR="00725EF8">
        <w:t xml:space="preserve"> what is happening?</w:t>
      </w:r>
    </w:p>
    <w:p w:rsidR="00CC41D3" w:rsidRDefault="00725EF8" w:rsidP="00A0542C">
      <w:pPr>
        <w:pStyle w:val="ListParagraph"/>
        <w:numPr>
          <w:ilvl w:val="0"/>
          <w:numId w:val="2"/>
        </w:numPr>
      </w:pPr>
      <w:r>
        <w:t xml:space="preserve">What </w:t>
      </w:r>
      <w:r w:rsidR="00F13D9B">
        <w:t>are you doing about it</w:t>
      </w:r>
      <w:r>
        <w:t>?</w:t>
      </w:r>
    </w:p>
    <w:p w:rsidR="00F13D9B" w:rsidRDefault="00A0542C" w:rsidP="00CC41D3">
      <w:pPr>
        <w:pStyle w:val="ListParagraph"/>
      </w:pPr>
      <w:r>
        <w:tab/>
      </w:r>
    </w:p>
    <w:p w:rsidR="009E207B" w:rsidRDefault="00F13D9B" w:rsidP="009E207B">
      <w:pPr>
        <w:pStyle w:val="ListParagraph"/>
        <w:numPr>
          <w:ilvl w:val="0"/>
          <w:numId w:val="2"/>
        </w:numPr>
      </w:pPr>
      <w:r>
        <w:t>Have you analysed the type, rate and pattern of bullying in the school?</w:t>
      </w:r>
    </w:p>
    <w:p w:rsidR="00F13D9B" w:rsidRDefault="009E207B" w:rsidP="009E207B">
      <w:pPr>
        <w:pStyle w:val="ListParagraph"/>
        <w:numPr>
          <w:ilvl w:val="0"/>
          <w:numId w:val="2"/>
        </w:numPr>
      </w:pPr>
      <w:r>
        <w:t>How do you tackle discriminatory or derogatory language?</w:t>
      </w:r>
    </w:p>
    <w:p w:rsidR="00F13D9B" w:rsidRDefault="00CC41D3" w:rsidP="009E207B">
      <w:pPr>
        <w:pStyle w:val="ListParagraph"/>
        <w:numPr>
          <w:ilvl w:val="0"/>
          <w:numId w:val="2"/>
        </w:numPr>
      </w:pPr>
      <w:r w:rsidRPr="00AF394E">
        <w:t>Are</w:t>
      </w:r>
      <w:r w:rsidR="00F13D9B" w:rsidRPr="00AF394E">
        <w:t xml:space="preserve"> perpetrators </w:t>
      </w:r>
      <w:r w:rsidR="00F13D9B">
        <w:t>challenged?</w:t>
      </w:r>
    </w:p>
    <w:p w:rsidR="00F13D9B" w:rsidRDefault="00F13D9B" w:rsidP="009E207B">
      <w:pPr>
        <w:pStyle w:val="ListParagraph"/>
        <w:numPr>
          <w:ilvl w:val="0"/>
          <w:numId w:val="2"/>
        </w:numPr>
      </w:pPr>
      <w:r>
        <w:t>What have you learnt?</w:t>
      </w:r>
    </w:p>
    <w:p w:rsidR="00CC41D3" w:rsidRDefault="00CC41D3" w:rsidP="00CC41D3">
      <w:pPr>
        <w:pStyle w:val="ListParagraph"/>
      </w:pPr>
    </w:p>
    <w:p w:rsidR="00F13D9B" w:rsidRDefault="00F13D9B" w:rsidP="009E207B">
      <w:pPr>
        <w:pStyle w:val="ListParagraph"/>
        <w:numPr>
          <w:ilvl w:val="0"/>
          <w:numId w:val="2"/>
        </w:numPr>
      </w:pPr>
      <w:r>
        <w:t xml:space="preserve">How robust are admissions and attendance procedures? </w:t>
      </w:r>
    </w:p>
    <w:p w:rsidR="00F13D9B" w:rsidRDefault="00F13D9B" w:rsidP="009E207B">
      <w:pPr>
        <w:pStyle w:val="ListParagraph"/>
        <w:numPr>
          <w:ilvl w:val="0"/>
          <w:numId w:val="2"/>
        </w:numPr>
      </w:pPr>
      <w:r>
        <w:t>Do you follow up on absences?</w:t>
      </w:r>
    </w:p>
    <w:p w:rsidR="00F13D9B" w:rsidRDefault="00F13D9B" w:rsidP="009E207B">
      <w:pPr>
        <w:pStyle w:val="ListParagraph"/>
        <w:numPr>
          <w:ilvl w:val="0"/>
          <w:numId w:val="2"/>
        </w:numPr>
      </w:pPr>
      <w:r>
        <w:t>Do you involve other agencies?</w:t>
      </w:r>
    </w:p>
    <w:p w:rsidR="00CC41D3" w:rsidRDefault="00CC41D3" w:rsidP="00CC41D3">
      <w:pPr>
        <w:pStyle w:val="ListParagraph"/>
      </w:pPr>
    </w:p>
    <w:p w:rsidR="00F13D9B" w:rsidRDefault="00F13D9B" w:rsidP="009E207B">
      <w:pPr>
        <w:pStyle w:val="ListParagraph"/>
        <w:numPr>
          <w:ilvl w:val="0"/>
          <w:numId w:val="2"/>
        </w:numPr>
      </w:pPr>
      <w:r>
        <w:t>Is everyone that needs to be trained in safer recruitment?</w:t>
      </w:r>
    </w:p>
    <w:p w:rsidR="00F13D9B" w:rsidRDefault="00F13D9B" w:rsidP="009E207B">
      <w:pPr>
        <w:pStyle w:val="ListParagraph"/>
        <w:numPr>
          <w:ilvl w:val="0"/>
          <w:numId w:val="2"/>
        </w:numPr>
      </w:pPr>
      <w:r>
        <w:t>Do you follow up all queries, before, during and after appointment?</w:t>
      </w:r>
    </w:p>
    <w:p w:rsidR="00CC41D3" w:rsidRDefault="00CC41D3" w:rsidP="00CC41D3">
      <w:pPr>
        <w:pStyle w:val="ListParagraph"/>
      </w:pPr>
    </w:p>
    <w:p w:rsidR="00F13D9B" w:rsidRDefault="00F13D9B" w:rsidP="009E207B">
      <w:pPr>
        <w:pStyle w:val="ListParagraph"/>
        <w:numPr>
          <w:ilvl w:val="0"/>
          <w:numId w:val="2"/>
        </w:numPr>
      </w:pPr>
      <w:r>
        <w:t>Are visitors suitably checked and monitored?</w:t>
      </w:r>
    </w:p>
    <w:p w:rsidR="00F13D9B" w:rsidRDefault="00F13D9B" w:rsidP="009E207B">
      <w:pPr>
        <w:pStyle w:val="ListParagraph"/>
        <w:numPr>
          <w:ilvl w:val="0"/>
          <w:numId w:val="2"/>
        </w:numPr>
      </w:pPr>
      <w:r>
        <w:t>How well do you check on and brief speakers and groups coming into school?</w:t>
      </w:r>
    </w:p>
    <w:p w:rsidR="00CC41D3" w:rsidRDefault="00F13D9B" w:rsidP="00A0542C">
      <w:pPr>
        <w:pStyle w:val="ListParagraph"/>
        <w:numPr>
          <w:ilvl w:val="0"/>
          <w:numId w:val="2"/>
        </w:numPr>
      </w:pPr>
      <w:r>
        <w:t>How do you monitor events?</w:t>
      </w:r>
    </w:p>
    <w:p w:rsidR="00F13D9B" w:rsidRDefault="00A0542C" w:rsidP="00CC41D3">
      <w:pPr>
        <w:pStyle w:val="ListParagraph"/>
      </w:pPr>
      <w:r>
        <w:tab/>
      </w:r>
    </w:p>
    <w:p w:rsidR="00F13D9B" w:rsidRDefault="00F13D9B" w:rsidP="009E207B">
      <w:pPr>
        <w:pStyle w:val="ListParagraph"/>
        <w:numPr>
          <w:ilvl w:val="0"/>
          <w:numId w:val="2"/>
        </w:numPr>
      </w:pPr>
      <w:r>
        <w:t>How good are you at keeping pupils safe inside and outside the school?</w:t>
      </w:r>
    </w:p>
    <w:p w:rsidR="00F13D9B" w:rsidRDefault="00F13D9B" w:rsidP="009E207B">
      <w:pPr>
        <w:pStyle w:val="ListParagraph"/>
        <w:numPr>
          <w:ilvl w:val="0"/>
          <w:numId w:val="2"/>
        </w:numPr>
      </w:pPr>
      <w:r>
        <w:t>Are the risk assessments effective?</w:t>
      </w:r>
    </w:p>
    <w:p w:rsidR="00F13D9B" w:rsidRDefault="00F13D9B" w:rsidP="009E207B">
      <w:pPr>
        <w:pStyle w:val="ListParagraph"/>
        <w:numPr>
          <w:ilvl w:val="0"/>
          <w:numId w:val="2"/>
        </w:numPr>
      </w:pPr>
      <w:r>
        <w:t>Have you checked your safety arrangements?</w:t>
      </w:r>
    </w:p>
    <w:p w:rsidR="009E207B" w:rsidRDefault="00F13D9B" w:rsidP="009E207B">
      <w:pPr>
        <w:pStyle w:val="ListParagraph"/>
        <w:numPr>
          <w:ilvl w:val="0"/>
          <w:numId w:val="2"/>
        </w:numPr>
      </w:pPr>
      <w:r>
        <w:t>Have you followed up and taken action after any incidents?</w:t>
      </w:r>
    </w:p>
    <w:p w:rsidR="00CC41D3" w:rsidRDefault="00CC41D3" w:rsidP="00CC41D3">
      <w:pPr>
        <w:pStyle w:val="ListParagraph"/>
      </w:pPr>
    </w:p>
    <w:p w:rsidR="009E207B" w:rsidRDefault="009E207B" w:rsidP="009E207B">
      <w:pPr>
        <w:pStyle w:val="ListParagraph"/>
        <w:numPr>
          <w:ilvl w:val="0"/>
          <w:numId w:val="2"/>
        </w:numPr>
      </w:pPr>
      <w:r>
        <w:t>Do pupils understand and respond to risk effectively on the following issues:</w:t>
      </w:r>
    </w:p>
    <w:p w:rsidR="009E207B" w:rsidRDefault="00205582" w:rsidP="00820663">
      <w:pPr>
        <w:pStyle w:val="ListParagraph"/>
        <w:numPr>
          <w:ilvl w:val="0"/>
          <w:numId w:val="8"/>
        </w:numPr>
      </w:pPr>
      <w:r>
        <w:t>C</w:t>
      </w:r>
      <w:r w:rsidR="009E207B">
        <w:t>hild sexual exploitation</w:t>
      </w:r>
    </w:p>
    <w:p w:rsidR="00A0542C" w:rsidRPr="00AF394E" w:rsidRDefault="00205582" w:rsidP="00820663">
      <w:pPr>
        <w:pStyle w:val="ListParagraph"/>
        <w:numPr>
          <w:ilvl w:val="0"/>
          <w:numId w:val="8"/>
        </w:numPr>
      </w:pPr>
      <w:r>
        <w:t>R</w:t>
      </w:r>
      <w:r w:rsidR="00A0542C" w:rsidRPr="00AF394E">
        <w:t>acism</w:t>
      </w:r>
    </w:p>
    <w:p w:rsidR="00A0542C" w:rsidRPr="00AF394E" w:rsidRDefault="00205582" w:rsidP="00820663">
      <w:pPr>
        <w:pStyle w:val="ListParagraph"/>
        <w:numPr>
          <w:ilvl w:val="0"/>
          <w:numId w:val="8"/>
        </w:numPr>
      </w:pPr>
      <w:r>
        <w:t>S</w:t>
      </w:r>
      <w:r w:rsidR="00A0542C" w:rsidRPr="00AF394E">
        <w:t>exism</w:t>
      </w:r>
    </w:p>
    <w:p w:rsidR="00A0542C" w:rsidRPr="00AF394E" w:rsidRDefault="00205582" w:rsidP="00820663">
      <w:pPr>
        <w:pStyle w:val="ListParagraph"/>
        <w:numPr>
          <w:ilvl w:val="0"/>
          <w:numId w:val="8"/>
        </w:numPr>
      </w:pPr>
      <w:r>
        <w:t>H</w:t>
      </w:r>
      <w:r w:rsidR="00A0542C" w:rsidRPr="00AF394E">
        <w:t>omophobia</w:t>
      </w:r>
    </w:p>
    <w:p w:rsidR="009E207B" w:rsidRPr="00AF394E" w:rsidRDefault="009E207B" w:rsidP="00820663">
      <w:pPr>
        <w:pStyle w:val="ListParagraph"/>
        <w:numPr>
          <w:ilvl w:val="0"/>
          <w:numId w:val="8"/>
        </w:numPr>
      </w:pPr>
      <w:r w:rsidRPr="00AF394E">
        <w:t>FGM</w:t>
      </w:r>
    </w:p>
    <w:p w:rsidR="009E207B" w:rsidRDefault="00205582" w:rsidP="00820663">
      <w:pPr>
        <w:pStyle w:val="ListParagraph"/>
        <w:numPr>
          <w:ilvl w:val="0"/>
          <w:numId w:val="8"/>
        </w:numPr>
      </w:pPr>
      <w:r>
        <w:t>D</w:t>
      </w:r>
      <w:r w:rsidR="009E207B">
        <w:t>omestic violence</w:t>
      </w:r>
    </w:p>
    <w:p w:rsidR="009E207B" w:rsidRDefault="00205582" w:rsidP="00820663">
      <w:pPr>
        <w:pStyle w:val="ListParagraph"/>
        <w:numPr>
          <w:ilvl w:val="0"/>
          <w:numId w:val="8"/>
        </w:numPr>
      </w:pPr>
      <w:r>
        <w:t>F</w:t>
      </w:r>
      <w:r w:rsidR="009E207B">
        <w:t>orced marriage</w:t>
      </w:r>
    </w:p>
    <w:p w:rsidR="009E207B" w:rsidRDefault="00205582" w:rsidP="00820663">
      <w:pPr>
        <w:pStyle w:val="ListParagraph"/>
        <w:numPr>
          <w:ilvl w:val="0"/>
          <w:numId w:val="8"/>
        </w:numPr>
      </w:pPr>
      <w:r>
        <w:t>S</w:t>
      </w:r>
      <w:r w:rsidR="00AF394E">
        <w:t>ubstance mis</w:t>
      </w:r>
      <w:r w:rsidR="009E207B">
        <w:t>use</w:t>
      </w:r>
    </w:p>
    <w:p w:rsidR="009E207B" w:rsidRDefault="00205582" w:rsidP="00820663">
      <w:pPr>
        <w:pStyle w:val="ListParagraph"/>
        <w:numPr>
          <w:ilvl w:val="0"/>
          <w:numId w:val="8"/>
        </w:numPr>
      </w:pPr>
      <w:r>
        <w:t>G</w:t>
      </w:r>
      <w:r w:rsidR="009E207B">
        <w:t>angs</w:t>
      </w:r>
    </w:p>
    <w:p w:rsidR="00816265" w:rsidRDefault="00205582" w:rsidP="00820663">
      <w:pPr>
        <w:pStyle w:val="ListParagraph"/>
        <w:numPr>
          <w:ilvl w:val="0"/>
          <w:numId w:val="8"/>
        </w:numPr>
      </w:pPr>
      <w:r>
        <w:t>E</w:t>
      </w:r>
      <w:r w:rsidR="00CC41D3">
        <w:t>xtremism</w:t>
      </w:r>
    </w:p>
    <w:p w:rsidR="00816265" w:rsidRDefault="00816265" w:rsidP="00816265"/>
    <w:p w:rsidR="00E608D9" w:rsidRDefault="00E608D9" w:rsidP="00CC41D3">
      <w:pPr>
        <w:pStyle w:val="ListParagraph"/>
        <w:numPr>
          <w:ilvl w:val="0"/>
          <w:numId w:val="2"/>
        </w:numPr>
      </w:pPr>
      <w:r>
        <w:t>What action has the school taken to address these issues?</w:t>
      </w:r>
    </w:p>
    <w:p w:rsidR="00CC41D3" w:rsidRDefault="00CC41D3" w:rsidP="00CC41D3">
      <w:pPr>
        <w:pStyle w:val="ListParagraph"/>
      </w:pPr>
    </w:p>
    <w:p w:rsidR="00E608D9" w:rsidRDefault="00E608D9" w:rsidP="00E608D9">
      <w:pPr>
        <w:pStyle w:val="ListParagraph"/>
        <w:numPr>
          <w:ilvl w:val="0"/>
          <w:numId w:val="2"/>
        </w:numPr>
      </w:pPr>
      <w:r>
        <w:t>Is the curriculum broad and balanced</w:t>
      </w:r>
      <w:r w:rsidR="00267BAE">
        <w:t>,</w:t>
      </w:r>
      <w:r>
        <w:t xml:space="preserve"> providing a wide range of subjects?</w:t>
      </w:r>
    </w:p>
    <w:p w:rsidR="00E608D9" w:rsidRDefault="00267BAE" w:rsidP="00E608D9">
      <w:pPr>
        <w:pStyle w:val="ListParagraph"/>
        <w:numPr>
          <w:ilvl w:val="0"/>
          <w:numId w:val="2"/>
        </w:numPr>
      </w:pPr>
      <w:r>
        <w:t xml:space="preserve">Are students prepared to live </w:t>
      </w:r>
      <w:r w:rsidR="00E608D9">
        <w:t xml:space="preserve">fruitful </w:t>
      </w:r>
      <w:r>
        <w:t>lives</w:t>
      </w:r>
      <w:r w:rsidR="00E608D9">
        <w:t xml:space="preserve"> in modern Britain?</w:t>
      </w:r>
    </w:p>
    <w:p w:rsidR="00E608D9" w:rsidRDefault="00E608D9" w:rsidP="00E608D9">
      <w:pPr>
        <w:pStyle w:val="ListParagraph"/>
        <w:numPr>
          <w:ilvl w:val="0"/>
          <w:numId w:val="2"/>
        </w:numPr>
      </w:pPr>
      <w:r>
        <w:t>Does the curriculum promote British Values?</w:t>
      </w:r>
    </w:p>
    <w:p w:rsidR="00E608D9" w:rsidRDefault="00E608D9" w:rsidP="00E608D9">
      <w:pPr>
        <w:pStyle w:val="ListParagraph"/>
        <w:numPr>
          <w:ilvl w:val="0"/>
          <w:numId w:val="2"/>
        </w:numPr>
      </w:pPr>
      <w:r>
        <w:t>Are Christian values clearly taught in every aspect of school life?</w:t>
      </w:r>
    </w:p>
    <w:p w:rsidR="00E608D9" w:rsidRDefault="00E608D9" w:rsidP="00E608D9">
      <w:pPr>
        <w:pStyle w:val="ListParagraph"/>
        <w:numPr>
          <w:ilvl w:val="0"/>
          <w:numId w:val="2"/>
        </w:numPr>
      </w:pPr>
      <w:r>
        <w:t>Is there clear guidance on provision for the spiritual, social, moral and cultural development of every pupil?</w:t>
      </w:r>
    </w:p>
    <w:p w:rsidR="00E608D9" w:rsidRDefault="00E608D9" w:rsidP="00E608D9">
      <w:pPr>
        <w:pStyle w:val="ListParagraph"/>
        <w:numPr>
          <w:ilvl w:val="0"/>
          <w:numId w:val="2"/>
        </w:numPr>
      </w:pPr>
      <w:r>
        <w:t>Are these policies put into practice</w:t>
      </w:r>
      <w:r w:rsidR="00B65B8D">
        <w:t xml:space="preserve"> so that no-one</w:t>
      </w:r>
      <w:r w:rsidR="004318AC">
        <w:t>,</w:t>
      </w:r>
      <w:r w:rsidR="00B65B8D">
        <w:t xml:space="preserve"> </w:t>
      </w:r>
      <w:r w:rsidR="004318AC">
        <w:t>regardless of</w:t>
      </w:r>
      <w:r>
        <w:t xml:space="preserve"> race, gender, se</w:t>
      </w:r>
      <w:r w:rsidR="00B65B8D">
        <w:t>x</w:t>
      </w:r>
      <w:r>
        <w:t xml:space="preserve">ual </w:t>
      </w:r>
      <w:r w:rsidR="00B65B8D">
        <w:t>orientation,</w:t>
      </w:r>
      <w:r>
        <w:t xml:space="preserve"> disability </w:t>
      </w:r>
      <w:r w:rsidR="00B65B8D">
        <w:t>or faith</w:t>
      </w:r>
      <w:r w:rsidR="004318AC">
        <w:t>,</w:t>
      </w:r>
      <w:r w:rsidR="00B65B8D">
        <w:t xml:space="preserve"> suffers discrimination</w:t>
      </w:r>
      <w:r>
        <w:t>?</w:t>
      </w:r>
    </w:p>
    <w:p w:rsidR="006450E8" w:rsidRPr="00816265" w:rsidRDefault="006450E8" w:rsidP="006450E8">
      <w:pPr>
        <w:rPr>
          <w:b/>
          <w:u w:val="single"/>
        </w:rPr>
      </w:pPr>
      <w:r w:rsidRPr="00816265">
        <w:rPr>
          <w:b/>
          <w:u w:val="single"/>
        </w:rPr>
        <w:t xml:space="preserve">Channel </w:t>
      </w:r>
    </w:p>
    <w:p w:rsidR="006450E8" w:rsidRPr="006450E8" w:rsidRDefault="006450E8" w:rsidP="006450E8">
      <w:pPr>
        <w:rPr>
          <w:b/>
        </w:rPr>
      </w:pPr>
      <w:r w:rsidRPr="006450E8">
        <w:rPr>
          <w:b/>
        </w:rPr>
        <w:t>Channel is a programme which provides support for those who are vulnerable and may be being drawn towards terrorism.</w:t>
      </w:r>
    </w:p>
    <w:p w:rsidR="006450E8" w:rsidRDefault="006450E8" w:rsidP="006450E8">
      <w:r>
        <w:t>Schools may refer individuals to the Channel panel, however as the programme is voluntary the student may decline. There is an online training module available for school staff.</w:t>
      </w:r>
      <w:r w:rsidRPr="00C95508">
        <w:t xml:space="preserve"> </w:t>
      </w:r>
      <w:hyperlink r:id="rId11" w:history="1">
        <w:r w:rsidRPr="00F25954">
          <w:rPr>
            <w:rStyle w:val="Hyperlink"/>
          </w:rPr>
          <w:t>https://www.gov.uk/government/publications/channel-guidance</w:t>
        </w:r>
      </w:hyperlink>
      <w:r>
        <w:t xml:space="preserve"> </w:t>
      </w:r>
    </w:p>
    <w:p w:rsidR="006450E8" w:rsidRDefault="006450E8" w:rsidP="006450E8">
      <w:r>
        <w:t>Local Safeguarding Boards are responsible for co-ordinating what is being done by all the local agencies.</w:t>
      </w:r>
    </w:p>
    <w:p w:rsidR="009F4A2D" w:rsidRDefault="009F4A2D" w:rsidP="006450E8">
      <w:pPr>
        <w:ind w:left="360"/>
      </w:pPr>
    </w:p>
    <w:p w:rsidR="0097390B" w:rsidRPr="001C7C97" w:rsidRDefault="001C7C97" w:rsidP="001C7C97">
      <w:pPr>
        <w:rPr>
          <w:b/>
        </w:rPr>
      </w:pPr>
      <w:r>
        <w:rPr>
          <w:b/>
        </w:rPr>
        <w:t>Approved by staff _________________ (head) on ________</w:t>
      </w:r>
      <w:proofErr w:type="gramStart"/>
      <w:r>
        <w:rPr>
          <w:b/>
        </w:rPr>
        <w:t>_  (</w:t>
      </w:r>
      <w:proofErr w:type="gramEnd"/>
      <w:r>
        <w:rPr>
          <w:b/>
        </w:rPr>
        <w:t>date)</w:t>
      </w:r>
      <w:r w:rsidR="001C1C20" w:rsidRPr="001C7C97">
        <w:rPr>
          <w:b/>
        </w:rPr>
        <w:t xml:space="preserve"> </w:t>
      </w:r>
    </w:p>
    <w:p w:rsidR="001C1C20" w:rsidRPr="001C7C97" w:rsidRDefault="001C7C97" w:rsidP="001C7C97">
      <w:pPr>
        <w:rPr>
          <w:b/>
        </w:rPr>
      </w:pPr>
      <w:r>
        <w:rPr>
          <w:b/>
        </w:rPr>
        <w:t xml:space="preserve">Approved by </w:t>
      </w:r>
      <w:proofErr w:type="gramStart"/>
      <w:r>
        <w:rPr>
          <w:b/>
        </w:rPr>
        <w:t>Governor</w:t>
      </w:r>
      <w:r w:rsidR="00E37DF7">
        <w:rPr>
          <w:b/>
        </w:rPr>
        <w:t>s  _</w:t>
      </w:r>
      <w:proofErr w:type="gramEnd"/>
      <w:r w:rsidR="00E37DF7">
        <w:rPr>
          <w:b/>
        </w:rPr>
        <w:t>______________ (chair of C, S &amp; W</w:t>
      </w:r>
      <w:r>
        <w:rPr>
          <w:b/>
        </w:rPr>
        <w:t xml:space="preserve"> committee) on ________ (date)</w:t>
      </w:r>
    </w:p>
    <w:p w:rsidR="00717889" w:rsidRDefault="00717889" w:rsidP="00717889">
      <w:pPr>
        <w:rPr>
          <w:b/>
        </w:rPr>
      </w:pPr>
    </w:p>
    <w:p w:rsidR="00717889" w:rsidRPr="00717889" w:rsidRDefault="00717889" w:rsidP="00717889">
      <w:pPr>
        <w:rPr>
          <w:b/>
        </w:rPr>
      </w:pPr>
      <w:r>
        <w:rPr>
          <w:b/>
        </w:rPr>
        <w:t xml:space="preserve">Policy due for review on November 2019 unless there are any significant changes before this date. </w:t>
      </w:r>
      <w:bookmarkStart w:id="0" w:name="_GoBack"/>
      <w:bookmarkEnd w:id="0"/>
    </w:p>
    <w:p w:rsidR="0097390B" w:rsidRDefault="0097390B" w:rsidP="005569B5">
      <w:pPr>
        <w:pStyle w:val="ListParagraph"/>
        <w:jc w:val="center"/>
        <w:rPr>
          <w:b/>
        </w:rPr>
      </w:pPr>
    </w:p>
    <w:p w:rsidR="0097390B" w:rsidRDefault="0097390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441A8B" w:rsidRDefault="00441A8B" w:rsidP="005569B5">
      <w:pPr>
        <w:pStyle w:val="ListParagraph"/>
        <w:jc w:val="center"/>
        <w:rPr>
          <w:b/>
        </w:rPr>
      </w:pPr>
    </w:p>
    <w:p w:rsidR="0097390B" w:rsidRPr="0097390B" w:rsidRDefault="0097390B" w:rsidP="008E01B4">
      <w:pPr>
        <w:pStyle w:val="ListParagraph"/>
        <w:jc w:val="center"/>
        <w:rPr>
          <w:b/>
        </w:rPr>
      </w:pPr>
      <w:r w:rsidRPr="0097390B">
        <w:rPr>
          <w:b/>
        </w:rPr>
        <w:t>APPENDIX I –</w:t>
      </w:r>
      <w:r>
        <w:rPr>
          <w:b/>
        </w:rPr>
        <w:t xml:space="preserve"> PROFORMA for</w:t>
      </w:r>
      <w:r w:rsidRPr="0097390B">
        <w:rPr>
          <w:b/>
        </w:rPr>
        <w:t xml:space="preserve"> REPORTING CONCERNS REGARDING</w:t>
      </w:r>
    </w:p>
    <w:p w:rsidR="009E207B" w:rsidRPr="0097390B" w:rsidRDefault="0097390B" w:rsidP="008E01B4">
      <w:pPr>
        <w:pStyle w:val="ListParagraph"/>
        <w:jc w:val="center"/>
        <w:rPr>
          <w:b/>
        </w:rPr>
      </w:pPr>
      <w:r w:rsidRPr="0097390B">
        <w:rPr>
          <w:b/>
        </w:rPr>
        <w:t>RADICALISATION and EXTREMISM</w:t>
      </w:r>
    </w:p>
    <w:p w:rsidR="00F13D9B" w:rsidRDefault="00F13D9B" w:rsidP="005569B5">
      <w:pPr>
        <w:ind w:left="360"/>
        <w:jc w:val="center"/>
      </w:pPr>
    </w:p>
    <w:tbl>
      <w:tblPr>
        <w:tblStyle w:val="TableGrid"/>
        <w:tblW w:w="0" w:type="auto"/>
        <w:tblInd w:w="360" w:type="dxa"/>
        <w:tblLook w:val="04A0" w:firstRow="1" w:lastRow="0" w:firstColumn="1" w:lastColumn="0" w:noHBand="0" w:noVBand="1"/>
      </w:tblPr>
      <w:tblGrid>
        <w:gridCol w:w="4340"/>
        <w:gridCol w:w="4316"/>
      </w:tblGrid>
      <w:tr w:rsidR="009F4A2D" w:rsidTr="005569B5">
        <w:trPr>
          <w:trHeight w:val="704"/>
        </w:trPr>
        <w:tc>
          <w:tcPr>
            <w:tcW w:w="4441" w:type="dxa"/>
          </w:tcPr>
          <w:p w:rsidR="009F4A2D" w:rsidRPr="00612F61" w:rsidRDefault="005569B5" w:rsidP="001C1C20">
            <w:pPr>
              <w:rPr>
                <w:b/>
              </w:rPr>
            </w:pPr>
            <w:r w:rsidRPr="00612F61">
              <w:rPr>
                <w:b/>
              </w:rPr>
              <w:t xml:space="preserve">Pupil Name </w:t>
            </w:r>
          </w:p>
        </w:tc>
        <w:tc>
          <w:tcPr>
            <w:tcW w:w="4441" w:type="dxa"/>
          </w:tcPr>
          <w:p w:rsidR="009F4A2D" w:rsidRDefault="009F4A2D" w:rsidP="001C1C20"/>
        </w:tc>
      </w:tr>
      <w:tr w:rsidR="009F4A2D" w:rsidTr="005569B5">
        <w:trPr>
          <w:trHeight w:val="439"/>
        </w:trPr>
        <w:tc>
          <w:tcPr>
            <w:tcW w:w="4441" w:type="dxa"/>
          </w:tcPr>
          <w:p w:rsidR="009F4A2D" w:rsidRPr="00612F61" w:rsidRDefault="005569B5" w:rsidP="001C1C20">
            <w:pPr>
              <w:rPr>
                <w:b/>
              </w:rPr>
            </w:pPr>
            <w:r w:rsidRPr="00612F61">
              <w:rPr>
                <w:b/>
              </w:rPr>
              <w:t>Class</w:t>
            </w:r>
          </w:p>
        </w:tc>
        <w:tc>
          <w:tcPr>
            <w:tcW w:w="4441" w:type="dxa"/>
          </w:tcPr>
          <w:p w:rsidR="009F4A2D" w:rsidRDefault="009F4A2D" w:rsidP="001C1C20"/>
        </w:tc>
      </w:tr>
      <w:tr w:rsidR="005569B5" w:rsidTr="005569B5">
        <w:trPr>
          <w:trHeight w:val="962"/>
        </w:trPr>
        <w:tc>
          <w:tcPr>
            <w:tcW w:w="4441" w:type="dxa"/>
          </w:tcPr>
          <w:p w:rsidR="005569B5" w:rsidRPr="00612F61" w:rsidRDefault="005569B5" w:rsidP="001C1C20">
            <w:pPr>
              <w:rPr>
                <w:b/>
              </w:rPr>
            </w:pPr>
            <w:r w:rsidRPr="00612F61">
              <w:rPr>
                <w:b/>
              </w:rPr>
              <w:t>Address</w:t>
            </w:r>
          </w:p>
        </w:tc>
        <w:tc>
          <w:tcPr>
            <w:tcW w:w="4441" w:type="dxa"/>
          </w:tcPr>
          <w:p w:rsidR="005569B5" w:rsidRDefault="005569B5" w:rsidP="001C1C20"/>
        </w:tc>
      </w:tr>
      <w:tr w:rsidR="009F4A2D" w:rsidTr="005569B5">
        <w:trPr>
          <w:trHeight w:val="1117"/>
        </w:trPr>
        <w:tc>
          <w:tcPr>
            <w:tcW w:w="4441" w:type="dxa"/>
          </w:tcPr>
          <w:p w:rsidR="009F4A2D" w:rsidRPr="00612F61" w:rsidRDefault="005569B5" w:rsidP="001C1C20">
            <w:pPr>
              <w:rPr>
                <w:b/>
              </w:rPr>
            </w:pPr>
            <w:r w:rsidRPr="00612F61">
              <w:rPr>
                <w:b/>
              </w:rPr>
              <w:t>Parents / Carers Names and Numbers</w:t>
            </w:r>
          </w:p>
        </w:tc>
        <w:tc>
          <w:tcPr>
            <w:tcW w:w="4441" w:type="dxa"/>
          </w:tcPr>
          <w:p w:rsidR="009F4A2D" w:rsidRDefault="009F4A2D" w:rsidP="001C1C20"/>
        </w:tc>
      </w:tr>
      <w:tr w:rsidR="009F4A2D" w:rsidTr="005569B5">
        <w:trPr>
          <w:trHeight w:val="1417"/>
        </w:trPr>
        <w:tc>
          <w:tcPr>
            <w:tcW w:w="4441" w:type="dxa"/>
          </w:tcPr>
          <w:p w:rsidR="009F4A2D" w:rsidRPr="00612F61" w:rsidRDefault="005569B5" w:rsidP="001C1C20">
            <w:pPr>
              <w:rPr>
                <w:b/>
              </w:rPr>
            </w:pPr>
            <w:r w:rsidRPr="00612F61">
              <w:rPr>
                <w:b/>
              </w:rPr>
              <w:t>Addresses if different</w:t>
            </w:r>
          </w:p>
        </w:tc>
        <w:tc>
          <w:tcPr>
            <w:tcW w:w="4441" w:type="dxa"/>
          </w:tcPr>
          <w:p w:rsidR="009F4A2D" w:rsidRDefault="009F4A2D" w:rsidP="001C1C20"/>
        </w:tc>
      </w:tr>
      <w:tr w:rsidR="009F4A2D" w:rsidTr="00D00262">
        <w:trPr>
          <w:trHeight w:val="7146"/>
        </w:trPr>
        <w:tc>
          <w:tcPr>
            <w:tcW w:w="4441" w:type="dxa"/>
          </w:tcPr>
          <w:p w:rsidR="009F4A2D" w:rsidRPr="00612F61" w:rsidRDefault="005569B5" w:rsidP="001C1C20">
            <w:pPr>
              <w:rPr>
                <w:b/>
              </w:rPr>
            </w:pPr>
            <w:r w:rsidRPr="00612F61">
              <w:rPr>
                <w:b/>
              </w:rPr>
              <w:t>Details of concern</w:t>
            </w:r>
          </w:p>
        </w:tc>
        <w:tc>
          <w:tcPr>
            <w:tcW w:w="4441" w:type="dxa"/>
          </w:tcPr>
          <w:p w:rsidR="009F4A2D" w:rsidRDefault="009F4A2D" w:rsidP="001C1C20"/>
        </w:tc>
      </w:tr>
      <w:tr w:rsidR="009F4A2D" w:rsidTr="00D00262">
        <w:trPr>
          <w:trHeight w:val="3959"/>
        </w:trPr>
        <w:tc>
          <w:tcPr>
            <w:tcW w:w="4441" w:type="dxa"/>
          </w:tcPr>
          <w:p w:rsidR="009F4A2D" w:rsidRPr="00612F61" w:rsidRDefault="005569B5" w:rsidP="001C1C20">
            <w:pPr>
              <w:rPr>
                <w:b/>
              </w:rPr>
            </w:pPr>
            <w:r w:rsidRPr="00612F61">
              <w:rPr>
                <w:b/>
              </w:rPr>
              <w:lastRenderedPageBreak/>
              <w:t>Action taken</w:t>
            </w:r>
          </w:p>
        </w:tc>
        <w:tc>
          <w:tcPr>
            <w:tcW w:w="4441" w:type="dxa"/>
          </w:tcPr>
          <w:p w:rsidR="009F4A2D" w:rsidRDefault="009F4A2D" w:rsidP="001C1C20"/>
        </w:tc>
      </w:tr>
      <w:tr w:rsidR="009F4A2D" w:rsidTr="00D00262">
        <w:trPr>
          <w:trHeight w:val="3525"/>
        </w:trPr>
        <w:tc>
          <w:tcPr>
            <w:tcW w:w="4441" w:type="dxa"/>
          </w:tcPr>
          <w:p w:rsidR="009F4A2D" w:rsidRPr="00612F61" w:rsidRDefault="005569B5" w:rsidP="001C1C20">
            <w:pPr>
              <w:rPr>
                <w:b/>
              </w:rPr>
            </w:pPr>
            <w:r w:rsidRPr="00612F61">
              <w:rPr>
                <w:b/>
              </w:rPr>
              <w:t>Details of refer</w:t>
            </w:r>
            <w:r w:rsidR="007471AC" w:rsidRPr="00612F61">
              <w:rPr>
                <w:b/>
              </w:rPr>
              <w:t>rals including Names and contact Details</w:t>
            </w:r>
          </w:p>
        </w:tc>
        <w:tc>
          <w:tcPr>
            <w:tcW w:w="4441" w:type="dxa"/>
          </w:tcPr>
          <w:p w:rsidR="009F4A2D" w:rsidRDefault="009F4A2D" w:rsidP="001C1C20"/>
        </w:tc>
      </w:tr>
      <w:tr w:rsidR="009F4A2D" w:rsidTr="00D00262">
        <w:trPr>
          <w:trHeight w:val="2833"/>
        </w:trPr>
        <w:tc>
          <w:tcPr>
            <w:tcW w:w="4441" w:type="dxa"/>
          </w:tcPr>
          <w:p w:rsidR="009F4A2D" w:rsidRPr="00612F61" w:rsidRDefault="007471AC" w:rsidP="001C1C20">
            <w:pPr>
              <w:rPr>
                <w:b/>
              </w:rPr>
            </w:pPr>
            <w:r w:rsidRPr="00612F61">
              <w:rPr>
                <w:b/>
              </w:rPr>
              <w:t>Follow up Action</w:t>
            </w:r>
          </w:p>
        </w:tc>
        <w:tc>
          <w:tcPr>
            <w:tcW w:w="4441" w:type="dxa"/>
          </w:tcPr>
          <w:p w:rsidR="009F4A2D" w:rsidRDefault="009F4A2D" w:rsidP="001C1C20"/>
        </w:tc>
      </w:tr>
      <w:tr w:rsidR="009F4A2D" w:rsidTr="007471AC">
        <w:trPr>
          <w:trHeight w:val="1421"/>
        </w:trPr>
        <w:tc>
          <w:tcPr>
            <w:tcW w:w="4441" w:type="dxa"/>
          </w:tcPr>
          <w:p w:rsidR="009F4A2D" w:rsidRPr="00612F61" w:rsidRDefault="007471AC" w:rsidP="001C1C20">
            <w:pPr>
              <w:rPr>
                <w:b/>
              </w:rPr>
            </w:pPr>
            <w:r w:rsidRPr="00612F61">
              <w:rPr>
                <w:b/>
              </w:rPr>
              <w:t>Signed DSL and/or SPOC</w:t>
            </w:r>
          </w:p>
        </w:tc>
        <w:tc>
          <w:tcPr>
            <w:tcW w:w="4441" w:type="dxa"/>
          </w:tcPr>
          <w:p w:rsidR="009F4A2D" w:rsidRDefault="007471AC" w:rsidP="001C1C20">
            <w:r>
              <w:t>Date</w:t>
            </w:r>
          </w:p>
        </w:tc>
      </w:tr>
      <w:tr w:rsidR="009F4A2D" w:rsidTr="00D00262">
        <w:trPr>
          <w:trHeight w:val="1112"/>
        </w:trPr>
        <w:tc>
          <w:tcPr>
            <w:tcW w:w="4441" w:type="dxa"/>
          </w:tcPr>
          <w:p w:rsidR="009F4A2D" w:rsidRPr="00612F61" w:rsidRDefault="007471AC" w:rsidP="001C1C20">
            <w:pPr>
              <w:rPr>
                <w:b/>
              </w:rPr>
            </w:pPr>
            <w:r w:rsidRPr="00612F61">
              <w:rPr>
                <w:b/>
              </w:rPr>
              <w:t>Headteacher</w:t>
            </w:r>
          </w:p>
        </w:tc>
        <w:tc>
          <w:tcPr>
            <w:tcW w:w="4441" w:type="dxa"/>
          </w:tcPr>
          <w:p w:rsidR="009F4A2D" w:rsidRDefault="007471AC" w:rsidP="001C1C20">
            <w:r>
              <w:t>Date</w:t>
            </w:r>
          </w:p>
        </w:tc>
      </w:tr>
    </w:tbl>
    <w:p w:rsidR="00F13D9B" w:rsidRDefault="00F13D9B" w:rsidP="00725EF8">
      <w:pPr>
        <w:ind w:left="360"/>
      </w:pPr>
    </w:p>
    <w:p w:rsidR="005E3098" w:rsidRPr="0041680F" w:rsidRDefault="005E3098"/>
    <w:sectPr w:rsidR="005E3098" w:rsidRPr="0041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458"/>
    <w:multiLevelType w:val="hybridMultilevel"/>
    <w:tmpl w:val="A8FE87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A6F99"/>
    <w:multiLevelType w:val="hybridMultilevel"/>
    <w:tmpl w:val="3EFEEFE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C49642F"/>
    <w:multiLevelType w:val="hybridMultilevel"/>
    <w:tmpl w:val="665410A2"/>
    <w:lvl w:ilvl="0" w:tplc="04090001">
      <w:start w:val="1"/>
      <w:numFmt w:val="bullet"/>
      <w:lvlText w:val=""/>
      <w:lvlJc w:val="left"/>
      <w:pPr>
        <w:ind w:left="1896" w:hanging="360"/>
      </w:pPr>
      <w:rPr>
        <w:rFonts w:ascii="Symbol" w:hAnsi="Symbol" w:hint="default"/>
      </w:rPr>
    </w:lvl>
    <w:lvl w:ilvl="1" w:tplc="04090003">
      <w:start w:val="1"/>
      <w:numFmt w:val="bullet"/>
      <w:lvlText w:val="o"/>
      <w:lvlJc w:val="left"/>
      <w:pPr>
        <w:ind w:left="2616" w:hanging="360"/>
      </w:pPr>
      <w:rPr>
        <w:rFonts w:ascii="Courier New" w:hAnsi="Courier New" w:cs="Times New Roman" w:hint="default"/>
      </w:rPr>
    </w:lvl>
    <w:lvl w:ilvl="2" w:tplc="04090005">
      <w:start w:val="1"/>
      <w:numFmt w:val="bullet"/>
      <w:lvlText w:val=""/>
      <w:lvlJc w:val="left"/>
      <w:pPr>
        <w:ind w:left="3336" w:hanging="360"/>
      </w:pPr>
      <w:rPr>
        <w:rFonts w:ascii="Wingdings" w:hAnsi="Wingdings" w:hint="default"/>
      </w:rPr>
    </w:lvl>
    <w:lvl w:ilvl="3" w:tplc="04090001">
      <w:start w:val="1"/>
      <w:numFmt w:val="bullet"/>
      <w:lvlText w:val=""/>
      <w:lvlJc w:val="left"/>
      <w:pPr>
        <w:ind w:left="4056" w:hanging="360"/>
      </w:pPr>
      <w:rPr>
        <w:rFonts w:ascii="Symbol" w:hAnsi="Symbol" w:hint="default"/>
      </w:rPr>
    </w:lvl>
    <w:lvl w:ilvl="4" w:tplc="04090003">
      <w:start w:val="1"/>
      <w:numFmt w:val="bullet"/>
      <w:lvlText w:val="o"/>
      <w:lvlJc w:val="left"/>
      <w:pPr>
        <w:ind w:left="4776" w:hanging="360"/>
      </w:pPr>
      <w:rPr>
        <w:rFonts w:ascii="Courier New" w:hAnsi="Courier New" w:cs="Times New Roman" w:hint="default"/>
      </w:rPr>
    </w:lvl>
    <w:lvl w:ilvl="5" w:tplc="04090005">
      <w:start w:val="1"/>
      <w:numFmt w:val="bullet"/>
      <w:lvlText w:val=""/>
      <w:lvlJc w:val="left"/>
      <w:pPr>
        <w:ind w:left="5496" w:hanging="360"/>
      </w:pPr>
      <w:rPr>
        <w:rFonts w:ascii="Wingdings" w:hAnsi="Wingdings" w:hint="default"/>
      </w:rPr>
    </w:lvl>
    <w:lvl w:ilvl="6" w:tplc="04090001">
      <w:start w:val="1"/>
      <w:numFmt w:val="bullet"/>
      <w:lvlText w:val=""/>
      <w:lvlJc w:val="left"/>
      <w:pPr>
        <w:ind w:left="6216" w:hanging="360"/>
      </w:pPr>
      <w:rPr>
        <w:rFonts w:ascii="Symbol" w:hAnsi="Symbol" w:hint="default"/>
      </w:rPr>
    </w:lvl>
    <w:lvl w:ilvl="7" w:tplc="04090003">
      <w:start w:val="1"/>
      <w:numFmt w:val="bullet"/>
      <w:lvlText w:val="o"/>
      <w:lvlJc w:val="left"/>
      <w:pPr>
        <w:ind w:left="6936" w:hanging="360"/>
      </w:pPr>
      <w:rPr>
        <w:rFonts w:ascii="Courier New" w:hAnsi="Courier New" w:cs="Times New Roman" w:hint="default"/>
      </w:rPr>
    </w:lvl>
    <w:lvl w:ilvl="8" w:tplc="04090005">
      <w:start w:val="1"/>
      <w:numFmt w:val="bullet"/>
      <w:lvlText w:val=""/>
      <w:lvlJc w:val="left"/>
      <w:pPr>
        <w:ind w:left="7656" w:hanging="360"/>
      </w:pPr>
      <w:rPr>
        <w:rFonts w:ascii="Wingdings" w:hAnsi="Wingdings" w:hint="default"/>
      </w:rPr>
    </w:lvl>
  </w:abstractNum>
  <w:abstractNum w:abstractNumId="3">
    <w:nsid w:val="2AF81817"/>
    <w:multiLevelType w:val="hybridMultilevel"/>
    <w:tmpl w:val="9B186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F44D2B"/>
    <w:multiLevelType w:val="hybridMultilevel"/>
    <w:tmpl w:val="5330D772"/>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3D511BAA"/>
    <w:multiLevelType w:val="hybridMultilevel"/>
    <w:tmpl w:val="418892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E83984"/>
    <w:multiLevelType w:val="hybridMultilevel"/>
    <w:tmpl w:val="6F72FB12"/>
    <w:lvl w:ilvl="0" w:tplc="08090001">
      <w:start w:val="1"/>
      <w:numFmt w:val="bullet"/>
      <w:lvlText w:val=""/>
      <w:lvlJc w:val="left"/>
      <w:pPr>
        <w:ind w:left="56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nsid w:val="51E463E7"/>
    <w:multiLevelType w:val="hybridMultilevel"/>
    <w:tmpl w:val="E07A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D27AF2"/>
    <w:multiLevelType w:val="hybridMultilevel"/>
    <w:tmpl w:val="CD5CF4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F0785"/>
    <w:multiLevelType w:val="hybridMultilevel"/>
    <w:tmpl w:val="749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3080C"/>
    <w:multiLevelType w:val="hybridMultilevel"/>
    <w:tmpl w:val="5E66C1B4"/>
    <w:lvl w:ilvl="0" w:tplc="306C3024">
      <w:numFmt w:val="bullet"/>
      <w:lvlText w:val="-"/>
      <w:lvlJc w:val="left"/>
      <w:pPr>
        <w:ind w:left="786"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741810"/>
    <w:multiLevelType w:val="hybridMultilevel"/>
    <w:tmpl w:val="BDAAC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3"/>
  </w:num>
  <w:num w:numId="6">
    <w:abstractNumId w:val="11"/>
  </w:num>
  <w:num w:numId="7">
    <w:abstractNumId w:val="0"/>
  </w:num>
  <w:num w:numId="8">
    <w:abstractNumId w:val="8"/>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8D"/>
    <w:rsid w:val="001B3939"/>
    <w:rsid w:val="001C1C20"/>
    <w:rsid w:val="001C7C97"/>
    <w:rsid w:val="001E0BDD"/>
    <w:rsid w:val="00205103"/>
    <w:rsid w:val="00205582"/>
    <w:rsid w:val="00267BAE"/>
    <w:rsid w:val="00267C3A"/>
    <w:rsid w:val="00351785"/>
    <w:rsid w:val="003B00B3"/>
    <w:rsid w:val="00414887"/>
    <w:rsid w:val="0041680F"/>
    <w:rsid w:val="004318AC"/>
    <w:rsid w:val="00441A8B"/>
    <w:rsid w:val="004A3375"/>
    <w:rsid w:val="005569B5"/>
    <w:rsid w:val="0059485B"/>
    <w:rsid w:val="005D4E4D"/>
    <w:rsid w:val="005E3098"/>
    <w:rsid w:val="00604F97"/>
    <w:rsid w:val="00612F61"/>
    <w:rsid w:val="006450E8"/>
    <w:rsid w:val="006B7E4A"/>
    <w:rsid w:val="00717889"/>
    <w:rsid w:val="00725EF8"/>
    <w:rsid w:val="007471AC"/>
    <w:rsid w:val="007676CA"/>
    <w:rsid w:val="00816265"/>
    <w:rsid w:val="00820663"/>
    <w:rsid w:val="008E01B4"/>
    <w:rsid w:val="008F185E"/>
    <w:rsid w:val="0097390B"/>
    <w:rsid w:val="009D7E09"/>
    <w:rsid w:val="009E207B"/>
    <w:rsid w:val="009F4A2D"/>
    <w:rsid w:val="00A0542C"/>
    <w:rsid w:val="00A124C8"/>
    <w:rsid w:val="00A32EFF"/>
    <w:rsid w:val="00AA566A"/>
    <w:rsid w:val="00AF394E"/>
    <w:rsid w:val="00B65B8D"/>
    <w:rsid w:val="00C0734B"/>
    <w:rsid w:val="00CC41D3"/>
    <w:rsid w:val="00CC75DD"/>
    <w:rsid w:val="00D00262"/>
    <w:rsid w:val="00D2348D"/>
    <w:rsid w:val="00D57B87"/>
    <w:rsid w:val="00E37DF7"/>
    <w:rsid w:val="00E608D9"/>
    <w:rsid w:val="00F13D9B"/>
    <w:rsid w:val="00F953EA"/>
    <w:rsid w:val="00FD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B8BE4-F399-46A0-9A58-4AB505C9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098"/>
    <w:rPr>
      <w:color w:val="0563C1" w:themeColor="hyperlink"/>
      <w:u w:val="single"/>
    </w:rPr>
  </w:style>
  <w:style w:type="paragraph" w:styleId="ListParagraph">
    <w:name w:val="List Paragraph"/>
    <w:basedOn w:val="Normal"/>
    <w:uiPriority w:val="34"/>
    <w:qFormat/>
    <w:rsid w:val="007676CA"/>
    <w:pPr>
      <w:ind w:left="720"/>
      <w:contextualSpacing/>
    </w:pPr>
  </w:style>
  <w:style w:type="paragraph" w:styleId="BalloonText">
    <w:name w:val="Balloon Text"/>
    <w:basedOn w:val="Normal"/>
    <w:link w:val="BalloonTextChar"/>
    <w:uiPriority w:val="99"/>
    <w:semiHidden/>
    <w:unhideWhenUsed/>
    <w:rsid w:val="0081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65"/>
    <w:rPr>
      <w:rFonts w:ascii="Tahoma" w:hAnsi="Tahoma" w:cs="Tahoma"/>
      <w:sz w:val="16"/>
      <w:szCs w:val="16"/>
    </w:rPr>
  </w:style>
  <w:style w:type="table" w:styleId="TableGrid">
    <w:name w:val="Table Grid"/>
    <w:basedOn w:val="TableNormal"/>
    <w:uiPriority w:val="39"/>
    <w:rsid w:val="009F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values4school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hannel-guidance" TargetMode="External"/><Relationship Id="rId5" Type="http://schemas.openxmlformats.org/officeDocument/2006/relationships/webSettings" Target="webSettings.xml"/><Relationship Id="rId10" Type="http://schemas.openxmlformats.org/officeDocument/2006/relationships/hyperlink" Target="http://www.familiesmatter.org.uk" TargetMode="External"/><Relationship Id="rId4" Type="http://schemas.openxmlformats.org/officeDocument/2006/relationships/settings" Target="settings.xml"/><Relationship Id="rId9" Type="http://schemas.openxmlformats.org/officeDocument/2006/relationships/hyperlink" Target="http://www.preventtraged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687F-2273-42A2-8687-A4D2D7F5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wolversonl</dc:creator>
  <cp:lastModifiedBy>Brian Welsh</cp:lastModifiedBy>
  <cp:revision>3</cp:revision>
  <cp:lastPrinted>2015-08-27T11:21:00Z</cp:lastPrinted>
  <dcterms:created xsi:type="dcterms:W3CDTF">2017-11-15T13:44:00Z</dcterms:created>
  <dcterms:modified xsi:type="dcterms:W3CDTF">2017-11-15T13:45:00Z</dcterms:modified>
</cp:coreProperties>
</file>